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675AF" w14:textId="05C89E5E" w:rsidR="00D94F55" w:rsidRPr="00D65D1B" w:rsidRDefault="00D65D1B" w:rsidP="005C3457">
      <w:pPr>
        <w:pStyle w:val="NormalWeb"/>
        <w:suppressAutoHyphens/>
        <w:spacing w:beforeAutospacing="0" w:after="0" w:line="396" w:lineRule="auto"/>
        <w:ind w:right="159"/>
        <w:jc w:val="center"/>
        <w:rPr>
          <w:rFonts w:ascii="Bookman Old Style" w:hAnsi="Bookman Old Style"/>
          <w:b/>
          <w:bCs/>
          <w:i/>
          <w:szCs w:val="22"/>
        </w:rPr>
      </w:pPr>
      <w:r w:rsidRPr="00D65D1B">
        <w:rPr>
          <w:rFonts w:ascii="Bookman Old Style" w:eastAsia="SimSun" w:hAnsi="Bookman Old Style" w:cs="Arial"/>
          <w:b/>
          <w:i/>
          <w:lang w:eastAsia="zh-CN" w:bidi="hi-IN"/>
        </w:rPr>
        <w:t>KAYSERİ METAL CENTER SANAYİ VE TİCARET A.Ş</w:t>
      </w:r>
      <w:r w:rsidR="00397FF1" w:rsidRPr="00D65D1B">
        <w:rPr>
          <w:rFonts w:ascii="Bookman Old Style" w:hAnsi="Bookman Old Style"/>
          <w:b/>
          <w:bCs/>
          <w:i/>
          <w:iCs/>
          <w:color w:val="000000"/>
          <w:sz w:val="22"/>
          <w:szCs w:val="20"/>
        </w:rPr>
        <w:t xml:space="preserve"> </w:t>
      </w:r>
    </w:p>
    <w:p w14:paraId="5F0C7FAE" w14:textId="1850324D" w:rsidR="005C3457" w:rsidRPr="005C3457" w:rsidRDefault="005C3457" w:rsidP="005C3457">
      <w:pPr>
        <w:pStyle w:val="NormalWeb"/>
        <w:suppressAutoHyphens/>
        <w:spacing w:beforeAutospacing="0" w:after="0" w:line="396" w:lineRule="auto"/>
        <w:ind w:right="159"/>
        <w:jc w:val="center"/>
        <w:rPr>
          <w:rFonts w:ascii="Bookman Old Style" w:hAnsi="Bookman Old Style"/>
          <w:sz w:val="22"/>
          <w:szCs w:val="22"/>
        </w:rPr>
      </w:pPr>
      <w:r w:rsidRPr="005C3457">
        <w:rPr>
          <w:rFonts w:ascii="Bookman Old Style" w:hAnsi="Bookman Old Style"/>
          <w:b/>
          <w:bCs/>
          <w:sz w:val="22"/>
          <w:szCs w:val="22"/>
        </w:rPr>
        <w:t>KİŞİSEL VERİ</w:t>
      </w:r>
      <w:r w:rsidR="0003359B">
        <w:rPr>
          <w:rFonts w:ascii="Bookman Old Style" w:hAnsi="Bookman Old Style"/>
          <w:b/>
          <w:bCs/>
          <w:sz w:val="22"/>
          <w:szCs w:val="22"/>
        </w:rPr>
        <w:t xml:space="preserve"> </w:t>
      </w:r>
      <w:r w:rsidRPr="005C3457">
        <w:rPr>
          <w:rFonts w:ascii="Bookman Old Style" w:hAnsi="Bookman Old Style"/>
          <w:b/>
          <w:bCs/>
          <w:sz w:val="22"/>
          <w:szCs w:val="22"/>
        </w:rPr>
        <w:t>SAKLAMA</w:t>
      </w:r>
      <w:r w:rsidR="0003359B">
        <w:rPr>
          <w:rFonts w:ascii="Bookman Old Style" w:hAnsi="Bookman Old Style"/>
          <w:b/>
          <w:bCs/>
          <w:sz w:val="22"/>
          <w:szCs w:val="22"/>
        </w:rPr>
        <w:t xml:space="preserve"> VE</w:t>
      </w:r>
      <w:r w:rsidRPr="005C3457">
        <w:rPr>
          <w:rFonts w:ascii="Bookman Old Style" w:hAnsi="Bookman Old Style"/>
          <w:b/>
          <w:bCs/>
          <w:sz w:val="22"/>
          <w:szCs w:val="22"/>
        </w:rPr>
        <w:t xml:space="preserve"> İMHA POLİTİKASI</w:t>
      </w:r>
    </w:p>
    <w:p w14:paraId="5DB0F4D6" w14:textId="5B5EF040" w:rsidR="005C3457" w:rsidRPr="0003359B" w:rsidRDefault="005C3457" w:rsidP="0003359B">
      <w:pPr>
        <w:pStyle w:val="NormalWeb"/>
        <w:numPr>
          <w:ilvl w:val="0"/>
          <w:numId w:val="4"/>
        </w:numPr>
        <w:suppressAutoHyphens/>
        <w:spacing w:beforeAutospacing="0" w:after="0" w:line="238" w:lineRule="atLeast"/>
        <w:jc w:val="both"/>
        <w:rPr>
          <w:rFonts w:ascii="Bookman Old Style" w:hAnsi="Bookman Old Style"/>
        </w:rPr>
      </w:pPr>
      <w:r w:rsidRPr="005C3457">
        <w:rPr>
          <w:rFonts w:ascii="Bookman Old Style" w:hAnsi="Bookman Old Style"/>
          <w:b/>
          <w:bCs/>
        </w:rPr>
        <w:t>AMAÇ VE KAPSAM</w:t>
      </w:r>
    </w:p>
    <w:p w14:paraId="68ADAD8D" w14:textId="44DC0AFF"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 xml:space="preserve">Kişisel Verileri Saklama ve İmha Politikası (“Politika”), </w:t>
      </w:r>
      <w:r w:rsidR="00D65D1B" w:rsidRPr="00D65D1B">
        <w:rPr>
          <w:rFonts w:eastAsia="SimSun" w:cs="Arial"/>
          <w:lang w:eastAsia="zh-CN" w:bidi="hi-IN"/>
        </w:rPr>
        <w:t>KAYSERİ METAL CENTER SANAYİ VE TİCARET A.Ş</w:t>
      </w:r>
      <w:r w:rsidR="00D65D1B">
        <w:rPr>
          <w:rFonts w:eastAsia="SimSun" w:cs="Arial"/>
          <w:lang w:eastAsia="zh-CN" w:bidi="hi-IN"/>
        </w:rPr>
        <w:t xml:space="preserve"> </w:t>
      </w:r>
      <w:r w:rsidRPr="005C3457">
        <w:rPr>
          <w:rFonts w:ascii="Bookman Old Style" w:hAnsi="Bookman Old Style"/>
          <w:color w:val="000000"/>
        </w:rPr>
        <w:t>tarafından (“</w:t>
      </w:r>
      <w:r w:rsidR="00D65D1B">
        <w:rPr>
          <w:rFonts w:ascii="Bookman Old Style" w:hAnsi="Bookman Old Style"/>
          <w:color w:val="000000"/>
        </w:rPr>
        <w:t>KMC</w:t>
      </w:r>
      <w:r w:rsidRPr="005C3457">
        <w:rPr>
          <w:rFonts w:ascii="Bookman Old Style" w:hAnsi="Bookman Old Style"/>
          <w:color w:val="000000"/>
        </w:rPr>
        <w:t>” veya “Şirket” olarak anılacaktır.)</w:t>
      </w:r>
      <w:r w:rsidRPr="005C3457">
        <w:rPr>
          <w:rFonts w:ascii="Bookman Old Style" w:hAnsi="Bookman Old Style"/>
        </w:rPr>
        <w:t xml:space="preserve"> gerçekleştirilmekte olan saklama ve imha faaliyetlerine ilişkin iş ve işlemler konusunda usul ve esasları belirlemek amacıyla hazırlanmıştır. </w:t>
      </w:r>
    </w:p>
    <w:p w14:paraId="69E7E511" w14:textId="77777777" w:rsidR="005C3457" w:rsidRPr="005C3457" w:rsidRDefault="005C3457" w:rsidP="005C3457">
      <w:pPr>
        <w:pStyle w:val="NormalWeb"/>
        <w:suppressAutoHyphens/>
        <w:spacing w:beforeAutospacing="0" w:after="0"/>
        <w:ind w:right="142"/>
        <w:jc w:val="both"/>
        <w:rPr>
          <w:rFonts w:ascii="Bookman Old Style" w:hAnsi="Bookman Old Style"/>
        </w:rPr>
      </w:pPr>
      <w:r w:rsidRPr="005C3457">
        <w:rPr>
          <w:rFonts w:ascii="Bookman Old Style" w:hAnsi="Bookman Old Style"/>
        </w:rPr>
        <w:t>Şirket olarak temel prensibimiz; şirket müşterileri, çalışanları, çalışan adayları, hizmet sağlayıcıları, ziyaretçileri ve diğer üçüncü kişilere ait kişisel verilerin T.C. Anayasası, uluslararası sözleşmeler ve 6698 sayılı Kişisel Verilerin Korunması Kanunu (“Kanun”) ve diğer ilgili mevzuatlara uygun olarak işlenmesidir. Bu kapsamda ilgili kişilerin hak kaybına uğramaması ve haklarına etkin bir şekilde kullanması öncelik olarak belirlenmiştir.</w:t>
      </w:r>
    </w:p>
    <w:p w14:paraId="004BBE22" w14:textId="288B6A18" w:rsidR="005C3457" w:rsidRPr="005C3457" w:rsidRDefault="005C3457" w:rsidP="005C3457">
      <w:pPr>
        <w:pStyle w:val="NormalWeb"/>
        <w:suppressAutoHyphens/>
        <w:spacing w:beforeAutospacing="0" w:after="0"/>
        <w:ind w:right="142"/>
        <w:jc w:val="both"/>
        <w:rPr>
          <w:rFonts w:ascii="Bookman Old Style" w:hAnsi="Bookman Old Style"/>
        </w:rPr>
      </w:pPr>
      <w:r w:rsidRPr="005C3457">
        <w:rPr>
          <w:rFonts w:ascii="Bookman Old Style" w:hAnsi="Bookman Old Style"/>
        </w:rPr>
        <w:t xml:space="preserve">İşbu hazırlanan Kişisel Verileri Saklama ve İmha Politikası, 6698 Sayılı Kişisel Verilerin Korunması Kanunu, 28.10.2017 tarih ve 30224 Sayılı </w:t>
      </w:r>
      <w:r w:rsidR="0003359B" w:rsidRPr="005C3457">
        <w:rPr>
          <w:rFonts w:ascii="Bookman Old Style" w:hAnsi="Bookman Old Style"/>
        </w:rPr>
        <w:t>Resmî</w:t>
      </w:r>
      <w:r w:rsidRPr="005C3457">
        <w:rPr>
          <w:rFonts w:ascii="Bookman Old Style" w:hAnsi="Bookman Old Style"/>
        </w:rPr>
        <w:t xml:space="preserve"> Gazetede yürürlüğe giren Kişisel Verilerin Silinmesi, Yok Edilmesi </w:t>
      </w:r>
      <w:r w:rsidR="0003359B" w:rsidRPr="005C3457">
        <w:rPr>
          <w:rFonts w:ascii="Bookman Old Style" w:hAnsi="Bookman Old Style"/>
        </w:rPr>
        <w:t>veya</w:t>
      </w:r>
      <w:r w:rsidRPr="005C3457">
        <w:rPr>
          <w:rFonts w:ascii="Bookman Old Style" w:hAnsi="Bookman Old Style"/>
        </w:rPr>
        <w:t xml:space="preserve"> Anonim Hale Getirilmesi Hakkında Yönetmelik (“Yönetmelik”) ve diğer mevzuat hükümlerine uyumlu şekilde hazırlanmıştır.</w:t>
      </w:r>
    </w:p>
    <w:p w14:paraId="74C9C29D" w14:textId="77777777" w:rsidR="005C3457" w:rsidRPr="005C3457" w:rsidRDefault="005C3457" w:rsidP="005C3457">
      <w:pPr>
        <w:pStyle w:val="NormalWeb"/>
        <w:numPr>
          <w:ilvl w:val="0"/>
          <w:numId w:val="5"/>
        </w:numPr>
        <w:suppressAutoHyphens/>
        <w:spacing w:beforeAutospacing="0" w:after="0"/>
        <w:ind w:right="142"/>
        <w:jc w:val="both"/>
        <w:rPr>
          <w:rFonts w:ascii="Bookman Old Style" w:hAnsi="Bookman Old Style"/>
        </w:rPr>
      </w:pPr>
      <w:r w:rsidRPr="005C3457">
        <w:rPr>
          <w:rFonts w:ascii="Bookman Old Style" w:hAnsi="Bookman Old Style"/>
          <w:b/>
          <w:bCs/>
        </w:rPr>
        <w:t xml:space="preserve">TANIMLAR </w:t>
      </w:r>
    </w:p>
    <w:tbl>
      <w:tblPr>
        <w:tblW w:w="9615"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1917"/>
        <w:gridCol w:w="7698"/>
      </w:tblGrid>
      <w:tr w:rsidR="005C3457" w:rsidRPr="005C3457" w14:paraId="106F22B3" w14:textId="77777777" w:rsidTr="006563E6">
        <w:trPr>
          <w:trHeight w:val="432"/>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7B3BFDF0" w14:textId="77777777" w:rsidR="005C3457" w:rsidRPr="005C3457" w:rsidRDefault="005C3457" w:rsidP="005C3457">
            <w:pPr>
              <w:pStyle w:val="NormalWeb"/>
              <w:suppressAutoHyphens/>
              <w:jc w:val="both"/>
              <w:rPr>
                <w:rFonts w:ascii="Bookman Old Style" w:hAnsi="Bookman Old Style"/>
              </w:rPr>
            </w:pPr>
            <w:bookmarkStart w:id="0" w:name="page2"/>
            <w:bookmarkEnd w:id="0"/>
            <w:r w:rsidRPr="005C3457">
              <w:rPr>
                <w:rFonts w:ascii="Bookman Old Style" w:hAnsi="Bookman Old Style"/>
                <w:b/>
                <w:bCs/>
              </w:rPr>
              <w:t>Alıcı Grubu</w:t>
            </w:r>
          </w:p>
        </w:tc>
        <w:tc>
          <w:tcPr>
            <w:tcW w:w="7698" w:type="dxa"/>
            <w:tcBorders>
              <w:top w:val="outset" w:sz="6" w:space="0" w:color="000000"/>
              <w:left w:val="outset" w:sz="6" w:space="0" w:color="000000"/>
              <w:bottom w:val="outset" w:sz="6" w:space="0" w:color="000000"/>
              <w:right w:val="outset" w:sz="6" w:space="0" w:color="000000"/>
            </w:tcBorders>
            <w:hideMark/>
          </w:tcPr>
          <w:p w14:paraId="4789E6FC"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 sorumlusu tarafından kişisel verilerin aktarıldığı gerçek veya tüzel kişi kategorisi.</w:t>
            </w:r>
          </w:p>
        </w:tc>
      </w:tr>
      <w:tr w:rsidR="005C3457" w:rsidRPr="005C3457" w14:paraId="6A431503" w14:textId="77777777" w:rsidTr="006563E6">
        <w:trPr>
          <w:trHeight w:val="312"/>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1292D5A4"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Açık Rıza</w:t>
            </w:r>
          </w:p>
        </w:tc>
        <w:tc>
          <w:tcPr>
            <w:tcW w:w="7698" w:type="dxa"/>
            <w:tcBorders>
              <w:top w:val="outset" w:sz="6" w:space="0" w:color="000000"/>
              <w:left w:val="outset" w:sz="6" w:space="0" w:color="000000"/>
              <w:bottom w:val="outset" w:sz="6" w:space="0" w:color="000000"/>
              <w:right w:val="outset" w:sz="6" w:space="0" w:color="000000"/>
            </w:tcBorders>
            <w:hideMark/>
          </w:tcPr>
          <w:p w14:paraId="261AB94A"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Belirli bir konuya ilişkin, bilgilendirilmeye dayanan ve özgür iradeyle açıklanan rıza.</w:t>
            </w:r>
          </w:p>
        </w:tc>
      </w:tr>
      <w:tr w:rsidR="005C3457" w:rsidRPr="005C3457" w14:paraId="42F6A2FF" w14:textId="77777777" w:rsidTr="006563E6">
        <w:trPr>
          <w:trHeight w:val="684"/>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2A89F8B8"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Anonim Hale Getirme</w:t>
            </w:r>
          </w:p>
        </w:tc>
        <w:tc>
          <w:tcPr>
            <w:tcW w:w="7698" w:type="dxa"/>
            <w:tcBorders>
              <w:top w:val="outset" w:sz="6" w:space="0" w:color="000000"/>
              <w:left w:val="outset" w:sz="6" w:space="0" w:color="000000"/>
              <w:bottom w:val="outset" w:sz="6" w:space="0" w:color="000000"/>
              <w:right w:val="outset" w:sz="6" w:space="0" w:color="000000"/>
            </w:tcBorders>
            <w:hideMark/>
          </w:tcPr>
          <w:p w14:paraId="0A17828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verilerin, başka verilerle eşleştirilerek dahi hiçbir surette kimliği belirli veya belirlenebilir bir gerçek kişiyle ilişkilendirilemeyecek hale getirilmesi.</w:t>
            </w:r>
          </w:p>
        </w:tc>
      </w:tr>
      <w:tr w:rsidR="005C3457" w:rsidRPr="005C3457" w14:paraId="6911A4DE"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0AD7EE7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Çalışan</w:t>
            </w:r>
          </w:p>
        </w:tc>
        <w:tc>
          <w:tcPr>
            <w:tcW w:w="7698" w:type="dxa"/>
            <w:tcBorders>
              <w:top w:val="outset" w:sz="6" w:space="0" w:color="000000"/>
              <w:left w:val="outset" w:sz="6" w:space="0" w:color="000000"/>
              <w:bottom w:val="outset" w:sz="6" w:space="0" w:color="000000"/>
              <w:right w:val="outset" w:sz="6" w:space="0" w:color="000000"/>
            </w:tcBorders>
            <w:hideMark/>
          </w:tcPr>
          <w:p w14:paraId="18E37524" w14:textId="39CE326F" w:rsidR="005C3457" w:rsidRPr="005C3457" w:rsidRDefault="00D65D1B" w:rsidP="005C3457">
            <w:pPr>
              <w:pStyle w:val="NormalWeb"/>
              <w:suppressAutoHyphens/>
              <w:jc w:val="both"/>
              <w:rPr>
                <w:rFonts w:ascii="Bookman Old Style" w:hAnsi="Bookman Old Style"/>
              </w:rPr>
            </w:pPr>
            <w:r>
              <w:rPr>
                <w:rFonts w:ascii="Bookman Old Style" w:hAnsi="Bookman Old Style"/>
              </w:rPr>
              <w:t xml:space="preserve">KMC </w:t>
            </w:r>
            <w:r w:rsidR="005C3457" w:rsidRPr="005C3457">
              <w:rPr>
                <w:rFonts w:ascii="Bookman Old Style" w:hAnsi="Bookman Old Style"/>
              </w:rPr>
              <w:t>personeli.</w:t>
            </w:r>
          </w:p>
        </w:tc>
      </w:tr>
      <w:tr w:rsidR="005C3457" w:rsidRPr="005C3457" w14:paraId="4D8979FE" w14:textId="77777777" w:rsidTr="006563E6">
        <w:trPr>
          <w:trHeight w:val="45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64EEBABA"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Elektronik Ortam</w:t>
            </w:r>
          </w:p>
        </w:tc>
        <w:tc>
          <w:tcPr>
            <w:tcW w:w="7698" w:type="dxa"/>
            <w:tcBorders>
              <w:top w:val="outset" w:sz="6" w:space="0" w:color="000000"/>
              <w:left w:val="outset" w:sz="6" w:space="0" w:color="000000"/>
              <w:bottom w:val="outset" w:sz="6" w:space="0" w:color="000000"/>
              <w:right w:val="outset" w:sz="6" w:space="0" w:color="000000"/>
            </w:tcBorders>
            <w:hideMark/>
          </w:tcPr>
          <w:p w14:paraId="357E68D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verilerin elektronik aygıtlar ile oluşturulabildiği, okunabildiği, değiştirilebildiği ve yazılabildiği ortamlar</w:t>
            </w:r>
          </w:p>
        </w:tc>
      </w:tr>
      <w:tr w:rsidR="005C3457" w:rsidRPr="005C3457" w14:paraId="4ED5B233" w14:textId="77777777" w:rsidTr="006563E6">
        <w:trPr>
          <w:trHeight w:val="492"/>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2E19D659" w14:textId="77777777" w:rsidR="005C3457" w:rsidRPr="0003359B" w:rsidRDefault="005C3457" w:rsidP="005C3457">
            <w:pPr>
              <w:pStyle w:val="NormalWeb"/>
              <w:suppressAutoHyphens/>
              <w:spacing w:after="0"/>
              <w:jc w:val="both"/>
              <w:rPr>
                <w:rFonts w:ascii="Bookman Old Style" w:hAnsi="Bookman Old Style"/>
              </w:rPr>
            </w:pPr>
            <w:r w:rsidRPr="0003359B">
              <w:rPr>
                <w:rFonts w:ascii="Bookman Old Style" w:hAnsi="Bookman Old Style"/>
                <w:b/>
                <w:bCs/>
                <w:shd w:val="clear" w:color="auto" w:fill="EDEDED"/>
              </w:rPr>
              <w:t>Elektronik</w:t>
            </w:r>
          </w:p>
          <w:p w14:paraId="3040DC57" w14:textId="77777777" w:rsidR="005C3457" w:rsidRPr="005C3457" w:rsidRDefault="005C3457" w:rsidP="0003359B">
            <w:pPr>
              <w:pStyle w:val="NormalWeb"/>
              <w:suppressAutoHyphens/>
              <w:spacing w:before="0" w:beforeAutospacing="0" w:after="0"/>
              <w:ind w:right="11"/>
              <w:jc w:val="both"/>
              <w:rPr>
                <w:rFonts w:ascii="Bookman Old Style" w:hAnsi="Bookman Old Style"/>
              </w:rPr>
            </w:pPr>
            <w:r w:rsidRPr="0003359B">
              <w:rPr>
                <w:rFonts w:ascii="Bookman Old Style" w:hAnsi="Bookman Old Style"/>
                <w:b/>
                <w:bCs/>
                <w:shd w:val="clear" w:color="auto" w:fill="EDEDED"/>
              </w:rPr>
              <w:t>Olmayan</w:t>
            </w:r>
          </w:p>
          <w:p w14:paraId="4351BE70" w14:textId="77777777" w:rsidR="005C3457" w:rsidRPr="005C3457" w:rsidRDefault="005C3457" w:rsidP="0003359B">
            <w:pPr>
              <w:pStyle w:val="NormalWeb"/>
              <w:suppressAutoHyphens/>
              <w:spacing w:before="0" w:beforeAutospacing="0"/>
              <w:jc w:val="both"/>
              <w:rPr>
                <w:rFonts w:ascii="Bookman Old Style" w:hAnsi="Bookman Old Style"/>
              </w:rPr>
            </w:pPr>
            <w:r w:rsidRPr="005C3457">
              <w:rPr>
                <w:rFonts w:ascii="Bookman Old Style" w:hAnsi="Bookman Old Style"/>
                <w:b/>
                <w:bCs/>
              </w:rPr>
              <w:t>Ortam</w:t>
            </w:r>
          </w:p>
        </w:tc>
        <w:tc>
          <w:tcPr>
            <w:tcW w:w="7698" w:type="dxa"/>
            <w:tcBorders>
              <w:top w:val="outset" w:sz="6" w:space="0" w:color="000000"/>
              <w:left w:val="outset" w:sz="6" w:space="0" w:color="000000"/>
              <w:bottom w:val="outset" w:sz="6" w:space="0" w:color="000000"/>
              <w:right w:val="outset" w:sz="6" w:space="0" w:color="000000"/>
            </w:tcBorders>
            <w:hideMark/>
          </w:tcPr>
          <w:p w14:paraId="32039772"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Elektronik ortamların dışında kalan tüm yazılı, basılı, görsel vb. diğer ortamlar.</w:t>
            </w:r>
          </w:p>
        </w:tc>
      </w:tr>
      <w:tr w:rsidR="005C3457" w:rsidRPr="005C3457" w14:paraId="033F65C9" w14:textId="77777777" w:rsidTr="006563E6">
        <w:trPr>
          <w:trHeight w:val="480"/>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77223ACC"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lastRenderedPageBreak/>
              <w:t>Hizmet Sağlayıcı</w:t>
            </w:r>
          </w:p>
        </w:tc>
        <w:tc>
          <w:tcPr>
            <w:tcW w:w="7698" w:type="dxa"/>
            <w:tcBorders>
              <w:top w:val="outset" w:sz="6" w:space="0" w:color="000000"/>
              <w:left w:val="outset" w:sz="6" w:space="0" w:color="000000"/>
              <w:bottom w:val="outset" w:sz="6" w:space="0" w:color="000000"/>
              <w:right w:val="outset" w:sz="6" w:space="0" w:color="000000"/>
            </w:tcBorders>
            <w:hideMark/>
          </w:tcPr>
          <w:p w14:paraId="7736900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 Koruma Kurumu ile belirli bir sözleşme çerçevesinde hizmet sağlayan gerçek veya tüzel kişi.</w:t>
            </w:r>
          </w:p>
        </w:tc>
      </w:tr>
      <w:tr w:rsidR="005C3457" w:rsidRPr="005C3457" w14:paraId="0C0F27E9"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32308765"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İlgili Kişi</w:t>
            </w:r>
          </w:p>
        </w:tc>
        <w:tc>
          <w:tcPr>
            <w:tcW w:w="7698" w:type="dxa"/>
            <w:tcBorders>
              <w:top w:val="outset" w:sz="6" w:space="0" w:color="000000"/>
              <w:left w:val="outset" w:sz="6" w:space="0" w:color="000000"/>
              <w:bottom w:val="outset" w:sz="6" w:space="0" w:color="000000"/>
              <w:right w:val="outset" w:sz="6" w:space="0" w:color="000000"/>
            </w:tcBorders>
            <w:hideMark/>
          </w:tcPr>
          <w:p w14:paraId="0AC6EA17"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verisi işlenen gerçek kişi.</w:t>
            </w:r>
          </w:p>
        </w:tc>
      </w:tr>
      <w:tr w:rsidR="005C3457" w:rsidRPr="005C3457" w14:paraId="3D72BAF7" w14:textId="77777777" w:rsidTr="006563E6">
        <w:trPr>
          <w:trHeight w:val="1404"/>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3C7AC7EC"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İlgili Kullanıcı</w:t>
            </w:r>
          </w:p>
        </w:tc>
        <w:tc>
          <w:tcPr>
            <w:tcW w:w="7698" w:type="dxa"/>
            <w:tcBorders>
              <w:top w:val="outset" w:sz="6" w:space="0" w:color="000000"/>
              <w:left w:val="outset" w:sz="6" w:space="0" w:color="000000"/>
              <w:bottom w:val="outset" w:sz="6" w:space="0" w:color="000000"/>
              <w:right w:val="outset" w:sz="6" w:space="0" w:color="000000"/>
            </w:tcBorders>
            <w:hideMark/>
          </w:tcPr>
          <w:p w14:paraId="4D547E0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5C3457" w:rsidRPr="005C3457" w14:paraId="1268BC47"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757B5DF5"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İmha</w:t>
            </w:r>
          </w:p>
        </w:tc>
        <w:tc>
          <w:tcPr>
            <w:tcW w:w="7698" w:type="dxa"/>
            <w:tcBorders>
              <w:top w:val="outset" w:sz="6" w:space="0" w:color="000000"/>
              <w:left w:val="outset" w:sz="6" w:space="0" w:color="000000"/>
              <w:bottom w:val="outset" w:sz="6" w:space="0" w:color="000000"/>
              <w:right w:val="outset" w:sz="6" w:space="0" w:color="000000"/>
            </w:tcBorders>
            <w:hideMark/>
          </w:tcPr>
          <w:p w14:paraId="18D0841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verilerin silinmesi, yok edilmesi veya anonim hale getirilmesi.</w:t>
            </w:r>
          </w:p>
        </w:tc>
      </w:tr>
      <w:tr w:rsidR="005C3457" w:rsidRPr="005C3457" w14:paraId="3B3A5C5C"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570BB9AC"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Kanun</w:t>
            </w:r>
          </w:p>
        </w:tc>
        <w:tc>
          <w:tcPr>
            <w:tcW w:w="7698" w:type="dxa"/>
            <w:tcBorders>
              <w:top w:val="outset" w:sz="6" w:space="0" w:color="000000"/>
              <w:left w:val="outset" w:sz="6" w:space="0" w:color="000000"/>
              <w:bottom w:val="outset" w:sz="6" w:space="0" w:color="000000"/>
              <w:right w:val="outset" w:sz="6" w:space="0" w:color="000000"/>
            </w:tcBorders>
            <w:hideMark/>
          </w:tcPr>
          <w:p w14:paraId="77DED91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6698 Sayılı Kişisel Verilerin Korunması Kanunu.</w:t>
            </w:r>
          </w:p>
        </w:tc>
      </w:tr>
      <w:tr w:rsidR="005C3457" w:rsidRPr="005C3457" w14:paraId="0C5EECEA" w14:textId="77777777" w:rsidTr="006563E6">
        <w:trPr>
          <w:trHeight w:val="960"/>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48F6009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Kayıt Ortamı</w:t>
            </w:r>
          </w:p>
        </w:tc>
        <w:tc>
          <w:tcPr>
            <w:tcW w:w="7698" w:type="dxa"/>
            <w:tcBorders>
              <w:top w:val="outset" w:sz="6" w:space="0" w:color="000000"/>
              <w:left w:val="outset" w:sz="6" w:space="0" w:color="000000"/>
              <w:bottom w:val="outset" w:sz="6" w:space="0" w:color="000000"/>
              <w:right w:val="outset" w:sz="6" w:space="0" w:color="000000"/>
            </w:tcBorders>
            <w:hideMark/>
          </w:tcPr>
          <w:p w14:paraId="2080E85D"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Tamamen veya kısmen otomatik olan ya da herhangi bir veri kayıt sisteminin parçası olmak kaydıyla otomatik olmayan yollarla işlenen kişisel verilerin bulunduğu her türlü ortam.</w:t>
            </w:r>
          </w:p>
        </w:tc>
      </w:tr>
      <w:tr w:rsidR="005C3457" w:rsidRPr="005C3457" w14:paraId="109C105F"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30B3782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Kişisel Veri</w:t>
            </w:r>
          </w:p>
        </w:tc>
        <w:tc>
          <w:tcPr>
            <w:tcW w:w="7698" w:type="dxa"/>
            <w:tcBorders>
              <w:top w:val="outset" w:sz="6" w:space="0" w:color="000000"/>
              <w:left w:val="outset" w:sz="6" w:space="0" w:color="000000"/>
              <w:bottom w:val="outset" w:sz="6" w:space="0" w:color="000000"/>
              <w:right w:val="outset" w:sz="6" w:space="0" w:color="000000"/>
            </w:tcBorders>
            <w:hideMark/>
          </w:tcPr>
          <w:p w14:paraId="7015D512"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Kişiyi belirli veya belirlenebilir kılan her türlü bilgi.</w:t>
            </w:r>
          </w:p>
        </w:tc>
      </w:tr>
      <w:tr w:rsidR="005C3457" w:rsidRPr="005C3457" w14:paraId="0E62C8F9" w14:textId="77777777" w:rsidTr="006563E6">
        <w:trPr>
          <w:trHeight w:val="2184"/>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4E2CD7AA"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shd w:val="clear" w:color="auto" w:fill="EDEDED"/>
              </w:rPr>
              <w:t xml:space="preserve">Kişisel Veri İşleme </w:t>
            </w:r>
            <w:r w:rsidRPr="005C3457">
              <w:rPr>
                <w:rFonts w:ascii="Bookman Old Style" w:hAnsi="Bookman Old Style"/>
                <w:b/>
                <w:bCs/>
              </w:rPr>
              <w:t>Envanteri</w:t>
            </w:r>
          </w:p>
        </w:tc>
        <w:tc>
          <w:tcPr>
            <w:tcW w:w="7698" w:type="dxa"/>
            <w:tcBorders>
              <w:top w:val="outset" w:sz="6" w:space="0" w:color="000000"/>
              <w:left w:val="outset" w:sz="6" w:space="0" w:color="000000"/>
              <w:bottom w:val="outset" w:sz="6" w:space="0" w:color="000000"/>
              <w:right w:val="outset" w:sz="6" w:space="0" w:color="000000"/>
            </w:tcBorders>
            <w:hideMark/>
          </w:tcPr>
          <w:p w14:paraId="295A75B7" w14:textId="178DE48B"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r w:rsidR="008220DB">
              <w:rPr>
                <w:rFonts w:ascii="Bookman Old Style" w:hAnsi="Bookman Old Style"/>
              </w:rPr>
              <w:t>.</w:t>
            </w:r>
          </w:p>
        </w:tc>
      </w:tr>
      <w:tr w:rsidR="005C3457" w:rsidRPr="005C3457" w14:paraId="2BFADDC1" w14:textId="77777777" w:rsidTr="006563E6">
        <w:trPr>
          <w:trHeight w:val="2400"/>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7EC4A39D" w14:textId="77777777" w:rsidR="005C3457" w:rsidRPr="005C3457" w:rsidRDefault="005C3457" w:rsidP="008220DB">
            <w:pPr>
              <w:pStyle w:val="NormalWeb"/>
              <w:suppressAutoHyphens/>
              <w:spacing w:before="0" w:beforeAutospacing="0" w:after="0"/>
              <w:jc w:val="both"/>
              <w:rPr>
                <w:rFonts w:ascii="Bookman Old Style" w:hAnsi="Bookman Old Style"/>
              </w:rPr>
            </w:pPr>
            <w:r w:rsidRPr="005C3457">
              <w:rPr>
                <w:rFonts w:ascii="Bookman Old Style" w:hAnsi="Bookman Old Style"/>
                <w:b/>
                <w:bCs/>
              </w:rPr>
              <w:t>Kişisel</w:t>
            </w:r>
          </w:p>
          <w:p w14:paraId="36A17C63" w14:textId="77777777" w:rsidR="008220DB" w:rsidRDefault="005C3457" w:rsidP="008220DB">
            <w:pPr>
              <w:pStyle w:val="NormalWeb"/>
              <w:suppressAutoHyphens/>
              <w:spacing w:before="0" w:beforeAutospacing="0" w:after="0"/>
              <w:jc w:val="both"/>
              <w:rPr>
                <w:rFonts w:ascii="Bookman Old Style" w:hAnsi="Bookman Old Style"/>
                <w:b/>
                <w:bCs/>
              </w:rPr>
            </w:pPr>
            <w:r w:rsidRPr="005C3457">
              <w:rPr>
                <w:rFonts w:ascii="Bookman Old Style" w:hAnsi="Bookman Old Style"/>
                <w:b/>
                <w:bCs/>
              </w:rPr>
              <w:t>Verilerin</w:t>
            </w:r>
          </w:p>
          <w:p w14:paraId="32F814BD" w14:textId="4F061005" w:rsidR="005C3457" w:rsidRPr="005C3457" w:rsidRDefault="005C3457" w:rsidP="008220DB">
            <w:pPr>
              <w:pStyle w:val="NormalWeb"/>
              <w:suppressAutoHyphens/>
              <w:spacing w:before="0" w:beforeAutospacing="0" w:after="0"/>
              <w:jc w:val="both"/>
              <w:rPr>
                <w:rFonts w:ascii="Bookman Old Style" w:hAnsi="Bookman Old Style"/>
              </w:rPr>
            </w:pPr>
            <w:r w:rsidRPr="005C3457">
              <w:rPr>
                <w:rFonts w:ascii="Bookman Old Style" w:hAnsi="Bookman Old Style"/>
                <w:b/>
                <w:bCs/>
              </w:rPr>
              <w:t>İşlenmesi</w:t>
            </w:r>
          </w:p>
        </w:tc>
        <w:tc>
          <w:tcPr>
            <w:tcW w:w="7698" w:type="dxa"/>
            <w:tcBorders>
              <w:top w:val="outset" w:sz="6" w:space="0" w:color="000000"/>
              <w:left w:val="outset" w:sz="6" w:space="0" w:color="000000"/>
              <w:bottom w:val="outset" w:sz="6" w:space="0" w:color="000000"/>
              <w:right w:val="outset" w:sz="6" w:space="0" w:color="000000"/>
            </w:tcBorders>
            <w:hideMark/>
          </w:tcPr>
          <w:p w14:paraId="724068A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tc>
      </w:tr>
      <w:tr w:rsidR="005C3457" w:rsidRPr="005C3457" w14:paraId="5A81BB58"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5219F2EE"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Kurul</w:t>
            </w:r>
          </w:p>
        </w:tc>
        <w:tc>
          <w:tcPr>
            <w:tcW w:w="7698" w:type="dxa"/>
            <w:tcBorders>
              <w:top w:val="outset" w:sz="6" w:space="0" w:color="000000"/>
              <w:left w:val="outset" w:sz="6" w:space="0" w:color="000000"/>
              <w:bottom w:val="outset" w:sz="6" w:space="0" w:color="000000"/>
              <w:right w:val="outset" w:sz="6" w:space="0" w:color="000000"/>
            </w:tcBorders>
            <w:hideMark/>
          </w:tcPr>
          <w:p w14:paraId="488968AE"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 Koruma Kurulu</w:t>
            </w:r>
          </w:p>
        </w:tc>
      </w:tr>
      <w:tr w:rsidR="005C3457" w:rsidRPr="005C3457" w14:paraId="05CA122F" w14:textId="77777777" w:rsidTr="006563E6">
        <w:trPr>
          <w:trHeight w:val="1440"/>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3DFCFA88" w14:textId="77777777" w:rsidR="005C3457" w:rsidRPr="005C3457" w:rsidRDefault="005C3457" w:rsidP="006563E6">
            <w:pPr>
              <w:pStyle w:val="NormalWeb"/>
              <w:suppressAutoHyphens/>
              <w:spacing w:before="0" w:beforeAutospacing="0" w:after="0"/>
              <w:jc w:val="both"/>
              <w:rPr>
                <w:rFonts w:ascii="Bookman Old Style" w:hAnsi="Bookman Old Style"/>
              </w:rPr>
            </w:pPr>
            <w:r w:rsidRPr="005C3457">
              <w:rPr>
                <w:rFonts w:ascii="Bookman Old Style" w:hAnsi="Bookman Old Style"/>
                <w:b/>
                <w:bCs/>
              </w:rPr>
              <w:lastRenderedPageBreak/>
              <w:t>Özel</w:t>
            </w:r>
          </w:p>
          <w:p w14:paraId="5AE93DE3" w14:textId="02F27219" w:rsidR="005C3457" w:rsidRPr="005C3457" w:rsidRDefault="005C3457" w:rsidP="006563E6">
            <w:pPr>
              <w:pStyle w:val="NormalWeb"/>
              <w:suppressAutoHyphens/>
              <w:spacing w:before="0" w:beforeAutospacing="0" w:after="0"/>
              <w:ind w:right="11"/>
              <w:jc w:val="both"/>
              <w:rPr>
                <w:rFonts w:ascii="Bookman Old Style" w:hAnsi="Bookman Old Style"/>
              </w:rPr>
            </w:pPr>
            <w:r w:rsidRPr="005C3457">
              <w:rPr>
                <w:rFonts w:ascii="Bookman Old Style" w:hAnsi="Bookman Old Style"/>
                <w:b/>
                <w:bCs/>
              </w:rPr>
              <w:t>Nitelikli Kişisel</w:t>
            </w:r>
            <w:r w:rsidR="006563E6">
              <w:rPr>
                <w:rFonts w:ascii="Bookman Old Style" w:hAnsi="Bookman Old Style"/>
                <w:b/>
                <w:bCs/>
              </w:rPr>
              <w:t xml:space="preserve"> </w:t>
            </w:r>
            <w:r w:rsidRPr="005C3457">
              <w:rPr>
                <w:rFonts w:ascii="Bookman Old Style" w:hAnsi="Bookman Old Style"/>
                <w:b/>
                <w:bCs/>
              </w:rPr>
              <w:t>Veri</w:t>
            </w:r>
          </w:p>
        </w:tc>
        <w:tc>
          <w:tcPr>
            <w:tcW w:w="7698" w:type="dxa"/>
            <w:tcBorders>
              <w:top w:val="outset" w:sz="6" w:space="0" w:color="000000"/>
              <w:left w:val="outset" w:sz="6" w:space="0" w:color="000000"/>
              <w:bottom w:val="outset" w:sz="6" w:space="0" w:color="000000"/>
              <w:right w:val="outset" w:sz="6" w:space="0" w:color="000000"/>
            </w:tcBorders>
            <w:hideMark/>
          </w:tcPr>
          <w:p w14:paraId="40F8044F"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5C3457" w:rsidRPr="005C3457" w14:paraId="4D61009E" w14:textId="77777777" w:rsidTr="006563E6">
        <w:trPr>
          <w:trHeight w:val="1428"/>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3428537E"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Periyodik İmha</w:t>
            </w:r>
          </w:p>
        </w:tc>
        <w:tc>
          <w:tcPr>
            <w:tcW w:w="7698" w:type="dxa"/>
            <w:tcBorders>
              <w:top w:val="outset" w:sz="6" w:space="0" w:color="000000"/>
              <w:left w:val="outset" w:sz="6" w:space="0" w:color="000000"/>
              <w:bottom w:val="outset" w:sz="6" w:space="0" w:color="000000"/>
              <w:right w:val="outset" w:sz="6" w:space="0" w:color="000000"/>
            </w:tcBorders>
            <w:hideMark/>
          </w:tcPr>
          <w:p w14:paraId="0A17C804"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Kanunda yer alan kişisel verilerin işlenme şartlarının tamamının ortadan kalkması durumunda kişisel verileri saklama ve imha politikasında belirtilen ve tekrar eden aralıklarla re ’sen gerçekleştirilecek silme, yok etme veya anonim hale getirme işlemi.</w:t>
            </w:r>
          </w:p>
        </w:tc>
      </w:tr>
      <w:tr w:rsidR="005C3457" w:rsidRPr="005C3457" w14:paraId="2316D3E2"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1D618BF6"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Politika</w:t>
            </w:r>
          </w:p>
        </w:tc>
        <w:tc>
          <w:tcPr>
            <w:tcW w:w="7698" w:type="dxa"/>
            <w:tcBorders>
              <w:top w:val="outset" w:sz="6" w:space="0" w:color="000000"/>
              <w:left w:val="outset" w:sz="6" w:space="0" w:color="000000"/>
              <w:bottom w:val="outset" w:sz="6" w:space="0" w:color="000000"/>
              <w:right w:val="outset" w:sz="6" w:space="0" w:color="000000"/>
            </w:tcBorders>
            <w:hideMark/>
          </w:tcPr>
          <w:p w14:paraId="424318AF"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 Saklama ve İmha Politikası</w:t>
            </w:r>
          </w:p>
        </w:tc>
      </w:tr>
      <w:tr w:rsidR="005C3457" w:rsidRPr="005C3457" w14:paraId="69976B95" w14:textId="77777777" w:rsidTr="006563E6">
        <w:trPr>
          <w:trHeight w:val="468"/>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3DCB4491"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Veri İşleyen</w:t>
            </w:r>
          </w:p>
        </w:tc>
        <w:tc>
          <w:tcPr>
            <w:tcW w:w="7698" w:type="dxa"/>
            <w:tcBorders>
              <w:top w:val="outset" w:sz="6" w:space="0" w:color="000000"/>
              <w:left w:val="outset" w:sz="6" w:space="0" w:color="000000"/>
              <w:bottom w:val="outset" w:sz="6" w:space="0" w:color="000000"/>
              <w:right w:val="outset" w:sz="6" w:space="0" w:color="000000"/>
            </w:tcBorders>
            <w:hideMark/>
          </w:tcPr>
          <w:p w14:paraId="3A1242BF"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 sorumlusunun verdiği yetkiye dayanarak veri sorumlusu adına kişisel verileri işleyen gerçek veya tüzel kişi.</w:t>
            </w:r>
          </w:p>
        </w:tc>
      </w:tr>
      <w:tr w:rsidR="005C3457" w:rsidRPr="005C3457" w14:paraId="188DD721"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710716EE"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Veri Kayıt Sistemi</w:t>
            </w:r>
          </w:p>
        </w:tc>
        <w:tc>
          <w:tcPr>
            <w:tcW w:w="7698" w:type="dxa"/>
            <w:tcBorders>
              <w:top w:val="outset" w:sz="6" w:space="0" w:color="000000"/>
              <w:left w:val="outset" w:sz="6" w:space="0" w:color="000000"/>
              <w:bottom w:val="outset" w:sz="6" w:space="0" w:color="000000"/>
              <w:right w:val="outset" w:sz="6" w:space="0" w:color="000000"/>
            </w:tcBorders>
            <w:hideMark/>
          </w:tcPr>
          <w:p w14:paraId="3807A69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verilerin belirli kriterlere göre yapılandırılarak işlendiği kayıt sistemi.</w:t>
            </w:r>
          </w:p>
        </w:tc>
      </w:tr>
      <w:tr w:rsidR="005C3457" w:rsidRPr="005C3457" w14:paraId="1766295C" w14:textId="77777777" w:rsidTr="006563E6">
        <w:trPr>
          <w:trHeight w:val="672"/>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1482C749"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Veri Sorumlusu</w:t>
            </w:r>
          </w:p>
        </w:tc>
        <w:tc>
          <w:tcPr>
            <w:tcW w:w="7698" w:type="dxa"/>
            <w:tcBorders>
              <w:top w:val="outset" w:sz="6" w:space="0" w:color="000000"/>
              <w:left w:val="outset" w:sz="6" w:space="0" w:color="000000"/>
              <w:bottom w:val="outset" w:sz="6" w:space="0" w:color="000000"/>
              <w:right w:val="outset" w:sz="6" w:space="0" w:color="000000"/>
            </w:tcBorders>
            <w:hideMark/>
          </w:tcPr>
          <w:p w14:paraId="7823FB2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verilerin işleme amaçlarını ve vasıtalarını belirleyen, veri kayıt sisteminin kurulmasında ve yönetilmesinden sorumlu gerçek veya tüzel kişi.</w:t>
            </w:r>
          </w:p>
        </w:tc>
      </w:tr>
      <w:tr w:rsidR="005C3457" w:rsidRPr="005C3457" w14:paraId="23FB4FA9" w14:textId="77777777" w:rsidTr="006563E6">
        <w:trPr>
          <w:trHeight w:val="984"/>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454D7860"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Veri Sorumluları Sicil Bilgi Sistemi</w:t>
            </w:r>
          </w:p>
        </w:tc>
        <w:tc>
          <w:tcPr>
            <w:tcW w:w="7698" w:type="dxa"/>
            <w:tcBorders>
              <w:top w:val="outset" w:sz="6" w:space="0" w:color="000000"/>
              <w:left w:val="outset" w:sz="6" w:space="0" w:color="000000"/>
              <w:bottom w:val="outset" w:sz="6" w:space="0" w:color="000000"/>
              <w:right w:val="outset" w:sz="6" w:space="0" w:color="000000"/>
            </w:tcBorders>
            <w:hideMark/>
          </w:tcPr>
          <w:p w14:paraId="480FDF6E"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 sorumlularının Sicile başvuruda ve Sicile ilişkin ilgili diğer işlemlerde kullanacakları, internet üzerinden erişilebilen, Başkanlık tarafından oluşturulan ve yönetilen bilişim sistemi.</w:t>
            </w:r>
          </w:p>
        </w:tc>
      </w:tr>
      <w:tr w:rsidR="005C3457" w:rsidRPr="005C3457" w14:paraId="220EE6F2"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7B2BD1EB"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VERBİS</w:t>
            </w:r>
          </w:p>
        </w:tc>
        <w:tc>
          <w:tcPr>
            <w:tcW w:w="7698" w:type="dxa"/>
            <w:tcBorders>
              <w:top w:val="outset" w:sz="6" w:space="0" w:color="000000"/>
              <w:left w:val="outset" w:sz="6" w:space="0" w:color="000000"/>
              <w:bottom w:val="outset" w:sz="6" w:space="0" w:color="000000"/>
              <w:right w:val="outset" w:sz="6" w:space="0" w:color="000000"/>
            </w:tcBorders>
            <w:hideMark/>
          </w:tcPr>
          <w:p w14:paraId="5B21282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 Sorumluları Sicil Bilgi Sistemi</w:t>
            </w:r>
          </w:p>
        </w:tc>
      </w:tr>
      <w:tr w:rsidR="005C3457" w:rsidRPr="005C3457" w14:paraId="416F01A0" w14:textId="77777777" w:rsidTr="006563E6">
        <w:trPr>
          <w:trHeight w:val="36"/>
          <w:tblCellSpacing w:w="0" w:type="dxa"/>
        </w:trPr>
        <w:tc>
          <w:tcPr>
            <w:tcW w:w="1917" w:type="dxa"/>
            <w:tcBorders>
              <w:top w:val="outset" w:sz="6" w:space="0" w:color="000000"/>
              <w:left w:val="outset" w:sz="6" w:space="0" w:color="000000"/>
              <w:bottom w:val="outset" w:sz="6" w:space="0" w:color="000000"/>
              <w:right w:val="outset" w:sz="6" w:space="0" w:color="000000"/>
            </w:tcBorders>
            <w:hideMark/>
          </w:tcPr>
          <w:p w14:paraId="30BE85EA"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Yönetmelik</w:t>
            </w:r>
          </w:p>
        </w:tc>
        <w:tc>
          <w:tcPr>
            <w:tcW w:w="7698" w:type="dxa"/>
            <w:tcBorders>
              <w:top w:val="outset" w:sz="6" w:space="0" w:color="000000"/>
              <w:left w:val="outset" w:sz="6" w:space="0" w:color="000000"/>
              <w:bottom w:val="outset" w:sz="6" w:space="0" w:color="000000"/>
              <w:right w:val="outset" w:sz="6" w:space="0" w:color="000000"/>
            </w:tcBorders>
            <w:hideMark/>
          </w:tcPr>
          <w:p w14:paraId="18243E19" w14:textId="25DF2DEB"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28 Ekim 2017 tarihli Resmi Gazetede yayımlanan Kişisel Verilerin Silinmesi,</w:t>
            </w:r>
            <w:r w:rsidR="006563E6" w:rsidRPr="005C3457">
              <w:rPr>
                <w:rFonts w:ascii="Bookman Old Style" w:hAnsi="Bookman Old Style"/>
              </w:rPr>
              <w:t xml:space="preserve"> Yok Edilmesi veya Anonim Hale Getirilmesi Hakkında Yönetmelik.</w:t>
            </w:r>
          </w:p>
        </w:tc>
      </w:tr>
    </w:tbl>
    <w:p w14:paraId="15549019" w14:textId="77777777" w:rsidR="005C3457" w:rsidRPr="005C3457" w:rsidRDefault="005C3457" w:rsidP="005C3457">
      <w:pPr>
        <w:pStyle w:val="NormalWeb"/>
        <w:suppressAutoHyphens/>
        <w:spacing w:beforeAutospacing="0" w:after="0" w:line="238" w:lineRule="atLeast"/>
        <w:ind w:left="363"/>
        <w:jc w:val="both"/>
        <w:rPr>
          <w:rFonts w:ascii="Bookman Old Style" w:hAnsi="Bookman Old Style"/>
        </w:rPr>
      </w:pPr>
    </w:p>
    <w:p w14:paraId="6828C09C" w14:textId="77777777" w:rsidR="005C3457" w:rsidRPr="005C3457" w:rsidRDefault="005C3457" w:rsidP="0003359B">
      <w:pPr>
        <w:pStyle w:val="NormalWeb"/>
        <w:suppressAutoHyphens/>
        <w:spacing w:beforeAutospacing="0" w:after="0" w:line="238" w:lineRule="atLeast"/>
        <w:jc w:val="both"/>
        <w:rPr>
          <w:rFonts w:ascii="Bookman Old Style" w:hAnsi="Bookman Old Style"/>
        </w:rPr>
      </w:pPr>
      <w:r w:rsidRPr="005C3457">
        <w:rPr>
          <w:rFonts w:ascii="Bookman Old Style" w:hAnsi="Bookman Old Style"/>
          <w:b/>
          <w:bCs/>
        </w:rPr>
        <w:t>3. KAYIT ORTAMLARI</w:t>
      </w:r>
    </w:p>
    <w:p w14:paraId="7E71FCFB" w14:textId="59CCCB5C" w:rsidR="005C3457" w:rsidRPr="005C3457" w:rsidRDefault="005C3457" w:rsidP="005C3457">
      <w:pPr>
        <w:pStyle w:val="NormalWeb"/>
        <w:suppressAutoHyphens/>
        <w:spacing w:beforeAutospacing="0" w:after="0"/>
        <w:ind w:right="142"/>
        <w:jc w:val="both"/>
        <w:rPr>
          <w:rFonts w:ascii="Bookman Old Style" w:hAnsi="Bookman Old Style"/>
        </w:rPr>
      </w:pPr>
      <w:r w:rsidRPr="005C3457">
        <w:rPr>
          <w:rFonts w:ascii="Bookman Old Style" w:hAnsi="Bookman Old Style"/>
        </w:rPr>
        <w:t xml:space="preserve">Aşağıdaki tablo, </w:t>
      </w:r>
      <w:r w:rsidR="00D65D1B">
        <w:rPr>
          <w:rFonts w:ascii="Bookman Old Style" w:hAnsi="Bookman Old Style"/>
        </w:rPr>
        <w:t>KMC</w:t>
      </w:r>
      <w:r w:rsidRPr="005C3457">
        <w:rPr>
          <w:rFonts w:ascii="Bookman Old Style" w:hAnsi="Bookman Old Style"/>
        </w:rPr>
        <w:t xml:space="preserve"> tarafından saklanan kişisel verilerin hangi ortamlarda kayıt altına alındığını göstermektedir. Şirketimiz tarafından saklanan kişisel veriler niteliğine ve hukuki durumuna göre en uygun kayıt ortamında saklanır.</w:t>
      </w:r>
    </w:p>
    <w:p w14:paraId="760320FE" w14:textId="77777777" w:rsidR="005C3457" w:rsidRPr="005C3457" w:rsidRDefault="005C3457" w:rsidP="005C3457">
      <w:pPr>
        <w:pStyle w:val="NormalWeb"/>
        <w:suppressAutoHyphens/>
        <w:spacing w:beforeAutospacing="0" w:after="0"/>
        <w:ind w:right="142"/>
        <w:jc w:val="both"/>
        <w:rPr>
          <w:rFonts w:ascii="Bookman Old Style" w:hAnsi="Bookman Old Style"/>
        </w:rPr>
      </w:pPr>
    </w:p>
    <w:tbl>
      <w:tblPr>
        <w:tblW w:w="9615"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2404"/>
        <w:gridCol w:w="7211"/>
      </w:tblGrid>
      <w:tr w:rsidR="005C3457" w:rsidRPr="005C3457" w14:paraId="5A1195A9" w14:textId="77777777" w:rsidTr="001C4384">
        <w:trPr>
          <w:tblCellSpacing w:w="0" w:type="dxa"/>
        </w:trPr>
        <w:tc>
          <w:tcPr>
            <w:tcW w:w="2295" w:type="dxa"/>
            <w:tcBorders>
              <w:top w:val="outset" w:sz="6" w:space="0" w:color="000000"/>
              <w:left w:val="outset" w:sz="6" w:space="0" w:color="000000"/>
              <w:bottom w:val="outset" w:sz="6" w:space="0" w:color="000000"/>
              <w:right w:val="outset" w:sz="6" w:space="0" w:color="000000"/>
            </w:tcBorders>
            <w:hideMark/>
          </w:tcPr>
          <w:p w14:paraId="71159B32"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lastRenderedPageBreak/>
              <w:t>Veri Kayıt Ortamı</w:t>
            </w:r>
          </w:p>
        </w:tc>
        <w:tc>
          <w:tcPr>
            <w:tcW w:w="6885" w:type="dxa"/>
            <w:tcBorders>
              <w:top w:val="outset" w:sz="6" w:space="0" w:color="000000"/>
              <w:left w:val="outset" w:sz="6" w:space="0" w:color="000000"/>
              <w:bottom w:val="outset" w:sz="6" w:space="0" w:color="000000"/>
              <w:right w:val="outset" w:sz="6" w:space="0" w:color="000000"/>
            </w:tcBorders>
            <w:hideMark/>
          </w:tcPr>
          <w:p w14:paraId="64EFAECB"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Açıklama</w:t>
            </w:r>
          </w:p>
        </w:tc>
      </w:tr>
      <w:tr w:rsidR="005C3457" w:rsidRPr="005C3457" w14:paraId="22AB1888" w14:textId="77777777" w:rsidTr="001C4384">
        <w:trPr>
          <w:trHeight w:val="1461"/>
          <w:tblCellSpacing w:w="0" w:type="dxa"/>
        </w:trPr>
        <w:tc>
          <w:tcPr>
            <w:tcW w:w="2295" w:type="dxa"/>
            <w:tcBorders>
              <w:top w:val="outset" w:sz="6" w:space="0" w:color="000000"/>
              <w:left w:val="outset" w:sz="6" w:space="0" w:color="000000"/>
              <w:bottom w:val="outset" w:sz="6" w:space="0" w:color="000000"/>
              <w:right w:val="outset" w:sz="6" w:space="0" w:color="000000"/>
            </w:tcBorders>
            <w:hideMark/>
          </w:tcPr>
          <w:p w14:paraId="6FA74E28"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Elektronik Ortamlar</w:t>
            </w:r>
          </w:p>
        </w:tc>
        <w:tc>
          <w:tcPr>
            <w:tcW w:w="6885" w:type="dxa"/>
            <w:tcBorders>
              <w:top w:val="outset" w:sz="6" w:space="0" w:color="000000"/>
              <w:left w:val="outset" w:sz="6" w:space="0" w:color="000000"/>
              <w:bottom w:val="outset" w:sz="6" w:space="0" w:color="000000"/>
              <w:right w:val="outset" w:sz="6" w:space="0" w:color="000000"/>
            </w:tcBorders>
            <w:hideMark/>
          </w:tcPr>
          <w:p w14:paraId="006E459A" w14:textId="77777777" w:rsidR="005C3457" w:rsidRPr="005C3457" w:rsidRDefault="005C3457" w:rsidP="005C3457">
            <w:pPr>
              <w:jc w:val="both"/>
              <w:rPr>
                <w:rFonts w:ascii="Bookman Old Style" w:eastAsia="Times New Roman" w:hAnsi="Bookman Old Style"/>
              </w:rPr>
            </w:pPr>
            <w:r w:rsidRPr="005C3457">
              <w:rPr>
                <w:rFonts w:ascii="Bookman Old Style" w:eastAsia="Times New Roman" w:hAnsi="Bookman Old Style"/>
              </w:rPr>
              <w:t>·  Sunucular (E-posta, vb.)</w:t>
            </w:r>
          </w:p>
          <w:p w14:paraId="2170DC2B" w14:textId="77777777" w:rsidR="005C3457" w:rsidRPr="005C3457" w:rsidRDefault="005C3457" w:rsidP="005C3457">
            <w:pPr>
              <w:jc w:val="both"/>
              <w:rPr>
                <w:rFonts w:ascii="Bookman Old Style" w:eastAsia="Times New Roman" w:hAnsi="Bookman Old Style"/>
              </w:rPr>
            </w:pPr>
            <w:r w:rsidRPr="005C3457">
              <w:rPr>
                <w:rFonts w:ascii="Bookman Old Style" w:eastAsia="Times New Roman" w:hAnsi="Bookman Old Style"/>
              </w:rPr>
              <w:t xml:space="preserve">·  Bilgi Güvenliği Cihazı (Güvenlik Duvarı, </w:t>
            </w:r>
            <w:proofErr w:type="spellStart"/>
            <w:r w:rsidRPr="005C3457">
              <w:rPr>
                <w:rFonts w:ascii="Bookman Old Style" w:eastAsia="Times New Roman" w:hAnsi="Bookman Old Style"/>
              </w:rPr>
              <w:t>Antivirüs</w:t>
            </w:r>
            <w:proofErr w:type="spellEnd"/>
            <w:r w:rsidRPr="005C3457">
              <w:rPr>
                <w:rFonts w:ascii="Bookman Old Style" w:eastAsia="Times New Roman" w:hAnsi="Bookman Old Style"/>
              </w:rPr>
              <w:t>, vb.)</w:t>
            </w:r>
          </w:p>
          <w:p w14:paraId="01BB3272" w14:textId="77777777" w:rsidR="005C3457" w:rsidRPr="005C3457" w:rsidRDefault="005C3457" w:rsidP="005C3457">
            <w:pPr>
              <w:jc w:val="both"/>
              <w:rPr>
                <w:rFonts w:ascii="Bookman Old Style" w:eastAsia="Times New Roman" w:hAnsi="Bookman Old Style"/>
              </w:rPr>
            </w:pPr>
            <w:r w:rsidRPr="005C3457">
              <w:rPr>
                <w:rFonts w:ascii="Bookman Old Style" w:eastAsia="Times New Roman" w:hAnsi="Bookman Old Style"/>
              </w:rPr>
              <w:t>·  Şirket Bilgisayarları (Masaüstü, vb.)</w:t>
            </w:r>
          </w:p>
          <w:p w14:paraId="058AEFB6" w14:textId="77777777" w:rsidR="005C3457" w:rsidRPr="005C3457" w:rsidRDefault="005C3457" w:rsidP="005C3457">
            <w:pPr>
              <w:jc w:val="both"/>
              <w:rPr>
                <w:rFonts w:ascii="Bookman Old Style" w:eastAsia="Times New Roman" w:hAnsi="Bookman Old Style"/>
              </w:rPr>
            </w:pPr>
            <w:r w:rsidRPr="005C3457">
              <w:rPr>
                <w:rFonts w:ascii="Bookman Old Style" w:eastAsia="Times New Roman" w:hAnsi="Bookman Old Style"/>
              </w:rPr>
              <w:t>·  Optik Diskler (CD, DVD, vb.)</w:t>
            </w:r>
          </w:p>
          <w:p w14:paraId="3E1ABC00" w14:textId="77777777" w:rsidR="005C3457" w:rsidRPr="005C3457" w:rsidRDefault="005C3457" w:rsidP="005C3457">
            <w:pPr>
              <w:jc w:val="both"/>
              <w:rPr>
                <w:rFonts w:ascii="Bookman Old Style" w:eastAsia="Times New Roman" w:hAnsi="Bookman Old Style"/>
              </w:rPr>
            </w:pPr>
            <w:r w:rsidRPr="005C3457">
              <w:rPr>
                <w:rFonts w:ascii="Bookman Old Style" w:eastAsia="Times New Roman" w:hAnsi="Bookman Old Style"/>
              </w:rPr>
              <w:t xml:space="preserve">·  Çıkartılabilir Bellekler (USB, vb.) </w:t>
            </w:r>
          </w:p>
        </w:tc>
      </w:tr>
      <w:tr w:rsidR="005C3457" w:rsidRPr="005C3457" w14:paraId="7999CFB6" w14:textId="77777777" w:rsidTr="001C4384">
        <w:trPr>
          <w:trHeight w:val="804"/>
          <w:tblCellSpacing w:w="0" w:type="dxa"/>
        </w:trPr>
        <w:tc>
          <w:tcPr>
            <w:tcW w:w="2295" w:type="dxa"/>
            <w:tcBorders>
              <w:top w:val="outset" w:sz="6" w:space="0" w:color="000000"/>
              <w:left w:val="outset" w:sz="6" w:space="0" w:color="000000"/>
              <w:bottom w:val="outset" w:sz="6" w:space="0" w:color="000000"/>
              <w:right w:val="outset" w:sz="6" w:space="0" w:color="000000"/>
            </w:tcBorders>
          </w:tcPr>
          <w:p w14:paraId="53F320D6"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Elektronik Olmayan Ortamlar</w:t>
            </w:r>
          </w:p>
        </w:tc>
        <w:tc>
          <w:tcPr>
            <w:tcW w:w="6885" w:type="dxa"/>
            <w:tcBorders>
              <w:top w:val="outset" w:sz="6" w:space="0" w:color="000000"/>
              <w:left w:val="outset" w:sz="6" w:space="0" w:color="000000"/>
              <w:bottom w:val="outset" w:sz="6" w:space="0" w:color="000000"/>
              <w:right w:val="outset" w:sz="6" w:space="0" w:color="000000"/>
            </w:tcBorders>
            <w:hideMark/>
          </w:tcPr>
          <w:p w14:paraId="313F9805" w14:textId="77777777" w:rsidR="005C3457" w:rsidRPr="005C3457" w:rsidRDefault="005C3457" w:rsidP="005C3457">
            <w:pPr>
              <w:jc w:val="both"/>
              <w:rPr>
                <w:rFonts w:ascii="Bookman Old Style" w:eastAsia="Times New Roman" w:hAnsi="Bookman Old Style"/>
              </w:rPr>
            </w:pPr>
            <w:r w:rsidRPr="005C3457">
              <w:rPr>
                <w:rFonts w:ascii="Bookman Old Style" w:eastAsia="Times New Roman" w:hAnsi="Bookman Old Style"/>
              </w:rPr>
              <w:t xml:space="preserve">·  </w:t>
            </w:r>
            <w:proofErr w:type="gramStart"/>
            <w:r w:rsidRPr="005C3457">
              <w:rPr>
                <w:rFonts w:ascii="Bookman Old Style" w:eastAsia="Times New Roman" w:hAnsi="Bookman Old Style"/>
              </w:rPr>
              <w:t>Kağıt</w:t>
            </w:r>
            <w:proofErr w:type="gramEnd"/>
            <w:r w:rsidRPr="005C3457">
              <w:rPr>
                <w:rFonts w:ascii="Bookman Old Style" w:eastAsia="Times New Roman" w:hAnsi="Bookman Old Style"/>
              </w:rPr>
              <w:t xml:space="preserve"> </w:t>
            </w:r>
          </w:p>
          <w:p w14:paraId="6FB7CF54" w14:textId="77777777" w:rsidR="005C3457" w:rsidRPr="005C3457" w:rsidRDefault="005C3457" w:rsidP="005C3457">
            <w:pPr>
              <w:jc w:val="both"/>
              <w:rPr>
                <w:rFonts w:ascii="Bookman Old Style" w:eastAsia="Times New Roman" w:hAnsi="Bookman Old Style"/>
              </w:rPr>
            </w:pPr>
            <w:r w:rsidRPr="005C3457">
              <w:rPr>
                <w:rFonts w:ascii="Bookman Old Style" w:eastAsia="Times New Roman" w:hAnsi="Bookman Old Style"/>
              </w:rPr>
              <w:t xml:space="preserve">·  Yazılı, basılı, görsel ortamlar </w:t>
            </w:r>
          </w:p>
        </w:tc>
      </w:tr>
    </w:tbl>
    <w:p w14:paraId="1CC25F3F" w14:textId="77777777" w:rsidR="005C3457" w:rsidRPr="005C3457" w:rsidRDefault="005C3457" w:rsidP="005C3457">
      <w:pPr>
        <w:pStyle w:val="NormalWeb"/>
        <w:suppressAutoHyphens/>
        <w:spacing w:after="0"/>
        <w:jc w:val="both"/>
        <w:rPr>
          <w:rFonts w:ascii="Bookman Old Style" w:hAnsi="Bookman Old Style"/>
        </w:rPr>
      </w:pPr>
    </w:p>
    <w:p w14:paraId="67CCBD8A" w14:textId="77777777" w:rsidR="005C3457" w:rsidRPr="005C3457" w:rsidRDefault="005C3457" w:rsidP="005C3457">
      <w:pPr>
        <w:pStyle w:val="NormalWeb"/>
        <w:numPr>
          <w:ilvl w:val="0"/>
          <w:numId w:val="6"/>
        </w:numPr>
        <w:suppressAutoHyphens/>
        <w:spacing w:beforeAutospacing="0" w:after="0" w:line="238" w:lineRule="atLeast"/>
        <w:jc w:val="both"/>
        <w:rPr>
          <w:rFonts w:ascii="Bookman Old Style" w:hAnsi="Bookman Old Style"/>
        </w:rPr>
      </w:pPr>
      <w:r w:rsidRPr="005C3457">
        <w:rPr>
          <w:rFonts w:ascii="Bookman Old Style" w:hAnsi="Bookman Old Style"/>
          <w:b/>
          <w:bCs/>
        </w:rPr>
        <w:t>SORUMLULUK VE GÖREV DAĞILIMLARI</w:t>
      </w:r>
    </w:p>
    <w:p w14:paraId="3490462D" w14:textId="1174BA61" w:rsidR="005C3457" w:rsidRPr="005C3457" w:rsidRDefault="005C3457" w:rsidP="005C3457">
      <w:pPr>
        <w:pStyle w:val="NormalWeb"/>
        <w:suppressAutoHyphens/>
        <w:spacing w:beforeAutospacing="0" w:after="0"/>
        <w:ind w:right="278"/>
        <w:jc w:val="both"/>
        <w:rPr>
          <w:rFonts w:ascii="Bookman Old Style" w:hAnsi="Bookman Old Style"/>
        </w:rPr>
      </w:pPr>
      <w:r w:rsidRPr="005C3457">
        <w:rPr>
          <w:rFonts w:ascii="Bookman Old Style" w:hAnsi="Bookman Old Style"/>
        </w:rPr>
        <w:t xml:space="preserve">Yönetmeliğin 6. maddesinin </w:t>
      </w:r>
      <w:r w:rsidR="003A7DE9">
        <w:rPr>
          <w:rFonts w:ascii="Bookman Old Style" w:hAnsi="Bookman Old Style"/>
        </w:rPr>
        <w:t>(</w:t>
      </w:r>
      <w:r w:rsidRPr="005C3457">
        <w:rPr>
          <w:rFonts w:ascii="Bookman Old Style" w:hAnsi="Bookman Old Style"/>
        </w:rPr>
        <w:t>f</w:t>
      </w:r>
      <w:r w:rsidR="003A7DE9">
        <w:rPr>
          <w:rFonts w:ascii="Bookman Old Style" w:hAnsi="Bookman Old Style"/>
        </w:rPr>
        <w:t>)</w:t>
      </w:r>
      <w:r w:rsidRPr="005C3457">
        <w:rPr>
          <w:rFonts w:ascii="Bookman Old Style" w:hAnsi="Bookman Old Style"/>
        </w:rPr>
        <w:t xml:space="preserve"> bendi uyarınca kişisel verilerin saklanmasında ve imha süreçlerinde yer alan kişilerin unvanlarının, görevlerinin ve birimlerinin belirtilmesi gerektiği düzenleme altına alınmıştır. Bu kapsamda kişisel verilerin hukuka aykırı olarak işlenmesinin ve erişilmesinin önlenmesi, kişisel verilerin hukuka uygun saklanmasının sağlanması amacıyla veri güvenliği, saklama ve imha süreçlerinin yönetimi, teknik ve idari tedbirlerini alınması konularında şirket bünyesinde bulunan kişilere ait unvanları, görev ve birimleri belirtilmiştir.</w:t>
      </w:r>
    </w:p>
    <w:p w14:paraId="1DE10D88" w14:textId="77777777" w:rsidR="005C3457" w:rsidRPr="005C3457" w:rsidRDefault="005C3457" w:rsidP="005C3457">
      <w:pPr>
        <w:pStyle w:val="NormalWeb"/>
        <w:suppressAutoHyphens/>
        <w:spacing w:beforeAutospacing="0" w:after="0"/>
        <w:ind w:right="278"/>
        <w:jc w:val="both"/>
        <w:rPr>
          <w:rFonts w:ascii="Bookman Old Style" w:hAnsi="Bookman Old Style"/>
        </w:rPr>
      </w:pPr>
    </w:p>
    <w:tbl>
      <w:tblPr>
        <w:tblW w:w="9615"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2671"/>
        <w:gridCol w:w="6944"/>
      </w:tblGrid>
      <w:tr w:rsidR="005C3457" w:rsidRPr="005C3457" w14:paraId="552E8E68" w14:textId="77777777" w:rsidTr="001C4384">
        <w:trPr>
          <w:tblCellSpacing w:w="0" w:type="dxa"/>
        </w:trPr>
        <w:tc>
          <w:tcPr>
            <w:tcW w:w="2550" w:type="dxa"/>
            <w:tcBorders>
              <w:top w:val="outset" w:sz="6" w:space="0" w:color="000000"/>
              <w:left w:val="outset" w:sz="6" w:space="0" w:color="000000"/>
              <w:bottom w:val="outset" w:sz="6" w:space="0" w:color="000000"/>
              <w:right w:val="outset" w:sz="6" w:space="0" w:color="000000"/>
            </w:tcBorders>
            <w:hideMark/>
          </w:tcPr>
          <w:p w14:paraId="5DD0E46F"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 xml:space="preserve">Unvan </w:t>
            </w:r>
          </w:p>
        </w:tc>
        <w:tc>
          <w:tcPr>
            <w:tcW w:w="6630" w:type="dxa"/>
            <w:tcBorders>
              <w:top w:val="outset" w:sz="6" w:space="0" w:color="000000"/>
              <w:left w:val="outset" w:sz="6" w:space="0" w:color="000000"/>
              <w:bottom w:val="outset" w:sz="6" w:space="0" w:color="000000"/>
              <w:right w:val="outset" w:sz="6" w:space="0" w:color="000000"/>
            </w:tcBorders>
            <w:hideMark/>
          </w:tcPr>
          <w:p w14:paraId="31D861D9"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Görev Tanımı</w:t>
            </w:r>
          </w:p>
        </w:tc>
      </w:tr>
      <w:tr w:rsidR="005C3457" w:rsidRPr="005C3457" w14:paraId="00B53213" w14:textId="77777777" w:rsidTr="001C4384">
        <w:trPr>
          <w:trHeight w:val="1596"/>
          <w:tblCellSpacing w:w="0" w:type="dxa"/>
        </w:trPr>
        <w:tc>
          <w:tcPr>
            <w:tcW w:w="2550" w:type="dxa"/>
            <w:tcBorders>
              <w:top w:val="outset" w:sz="6" w:space="0" w:color="000000"/>
              <w:left w:val="outset" w:sz="6" w:space="0" w:color="000000"/>
              <w:bottom w:val="outset" w:sz="6" w:space="0" w:color="000000"/>
              <w:right w:val="outset" w:sz="6" w:space="0" w:color="000000"/>
            </w:tcBorders>
            <w:vAlign w:val="center"/>
            <w:hideMark/>
          </w:tcPr>
          <w:p w14:paraId="6FAFBE8A" w14:textId="77777777" w:rsidR="003A7DE9" w:rsidRDefault="005C3457" w:rsidP="003A7DE9">
            <w:pPr>
              <w:pStyle w:val="NormalWeb"/>
              <w:suppressAutoHyphens/>
              <w:rPr>
                <w:rFonts w:ascii="Bookman Old Style" w:hAnsi="Bookman Old Style"/>
              </w:rPr>
            </w:pPr>
            <w:r w:rsidRPr="005C3457">
              <w:rPr>
                <w:rFonts w:ascii="Bookman Old Style" w:hAnsi="Bookman Old Style"/>
              </w:rPr>
              <w:t>Kişisel</w:t>
            </w:r>
            <w:r w:rsidR="003A7DE9">
              <w:rPr>
                <w:rFonts w:ascii="Bookman Old Style" w:hAnsi="Bookman Old Style"/>
              </w:rPr>
              <w:t xml:space="preserve"> </w:t>
            </w:r>
            <w:r w:rsidRPr="005C3457">
              <w:rPr>
                <w:rFonts w:ascii="Bookman Old Style" w:hAnsi="Bookman Old Style"/>
              </w:rPr>
              <w:t>Veri Yöneticisi</w:t>
            </w:r>
            <w:r w:rsidR="003A7DE9">
              <w:rPr>
                <w:rFonts w:ascii="Bookman Old Style" w:hAnsi="Bookman Old Style"/>
              </w:rPr>
              <w:t xml:space="preserve"> </w:t>
            </w:r>
          </w:p>
          <w:p w14:paraId="761A1E0B" w14:textId="0E8717FB" w:rsidR="005C3457" w:rsidRPr="005C3457" w:rsidRDefault="003A7DE9" w:rsidP="003A7DE9">
            <w:pPr>
              <w:pStyle w:val="NormalWeb"/>
              <w:suppressAutoHyphens/>
              <w:rPr>
                <w:rFonts w:ascii="Bookman Old Style" w:hAnsi="Bookman Old Style"/>
              </w:rPr>
            </w:pPr>
            <w:r>
              <w:rPr>
                <w:rFonts w:ascii="Bookman Old Style" w:hAnsi="Bookman Old Style"/>
              </w:rPr>
              <w:t>(İrtibat Kişisi)</w:t>
            </w:r>
          </w:p>
        </w:tc>
        <w:tc>
          <w:tcPr>
            <w:tcW w:w="6630" w:type="dxa"/>
            <w:tcBorders>
              <w:top w:val="outset" w:sz="6" w:space="0" w:color="000000"/>
              <w:left w:val="outset" w:sz="6" w:space="0" w:color="000000"/>
              <w:bottom w:val="outset" w:sz="6" w:space="0" w:color="000000"/>
              <w:right w:val="outset" w:sz="6" w:space="0" w:color="000000"/>
            </w:tcBorders>
            <w:hideMark/>
          </w:tcPr>
          <w:p w14:paraId="62FF8C46"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Kanuna uyumluluk sürecinde yürütülen projelerde her türlü planlama, analiz, araştırma, risk belirleme çalışmalarını yönlendirmek; Kanun, Kişisel Verilerin İşlenmesi ve Korunması Politikası ve Kişisel Veri Saklama ve İmha Politikası ve düzenlenen diğer politika ve prosedürler uyarınca yürütülmesi gereken süreçleri yönetmek ve ilgili kişilerce gelen talepleri karara bağlamakla yükümlüdür.</w:t>
            </w:r>
          </w:p>
        </w:tc>
      </w:tr>
      <w:tr w:rsidR="005C3457" w:rsidRPr="005C3457" w14:paraId="36AE4357" w14:textId="77777777" w:rsidTr="003A7DE9">
        <w:trPr>
          <w:trHeight w:val="605"/>
          <w:tblCellSpacing w:w="0" w:type="dxa"/>
        </w:trPr>
        <w:tc>
          <w:tcPr>
            <w:tcW w:w="2550" w:type="dxa"/>
            <w:tcBorders>
              <w:top w:val="outset" w:sz="6" w:space="0" w:color="000000"/>
              <w:left w:val="outset" w:sz="6" w:space="0" w:color="000000"/>
              <w:bottom w:val="outset" w:sz="6" w:space="0" w:color="000000"/>
              <w:right w:val="outset" w:sz="6" w:space="0" w:color="000000"/>
            </w:tcBorders>
            <w:vAlign w:val="center"/>
            <w:hideMark/>
          </w:tcPr>
          <w:p w14:paraId="424EB1CF" w14:textId="406A7B1D" w:rsidR="005C3457" w:rsidRPr="005C3457" w:rsidRDefault="00D65D1B" w:rsidP="005C3457">
            <w:pPr>
              <w:pStyle w:val="NormalWeb"/>
              <w:suppressAutoHyphens/>
              <w:spacing w:after="0"/>
              <w:jc w:val="both"/>
              <w:rPr>
                <w:rFonts w:ascii="Bookman Old Style" w:hAnsi="Bookman Old Style"/>
              </w:rPr>
            </w:pPr>
            <w:r>
              <w:rPr>
                <w:rFonts w:ascii="Bookman Old Style" w:hAnsi="Bookman Old Style"/>
              </w:rPr>
              <w:t>KMC</w:t>
            </w:r>
            <w:r w:rsidR="005C3457" w:rsidRPr="005C3457">
              <w:rPr>
                <w:rFonts w:ascii="Bookman Old Style" w:hAnsi="Bookman Old Style"/>
              </w:rPr>
              <w:t xml:space="preserve"> Kişisel Veri Koruma Uzmanı </w:t>
            </w:r>
          </w:p>
          <w:p w14:paraId="600820CC"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(Teknik ve İdari)</w:t>
            </w:r>
          </w:p>
        </w:tc>
        <w:tc>
          <w:tcPr>
            <w:tcW w:w="6630" w:type="dxa"/>
            <w:tcBorders>
              <w:top w:val="outset" w:sz="6" w:space="0" w:color="000000"/>
              <w:left w:val="outset" w:sz="6" w:space="0" w:color="000000"/>
              <w:bottom w:val="outset" w:sz="6" w:space="0" w:color="000000"/>
              <w:right w:val="outset" w:sz="6" w:space="0" w:color="000000"/>
            </w:tcBorders>
            <w:hideMark/>
          </w:tcPr>
          <w:p w14:paraId="32DF2C2B" w14:textId="77777777" w:rsidR="005C3457" w:rsidRPr="005C3457" w:rsidRDefault="005C3457" w:rsidP="003A7DE9">
            <w:pPr>
              <w:pStyle w:val="NormalWeb"/>
              <w:suppressAutoHyphens/>
              <w:spacing w:before="0" w:beforeAutospacing="0" w:after="0"/>
              <w:jc w:val="both"/>
              <w:rPr>
                <w:rFonts w:ascii="Bookman Old Style" w:hAnsi="Bookman Old Style"/>
              </w:rPr>
            </w:pPr>
            <w:r w:rsidRPr="005C3457">
              <w:rPr>
                <w:rFonts w:ascii="Bookman Old Style" w:hAnsi="Bookman Old Style"/>
              </w:rPr>
              <w:t xml:space="preserve">İlgili kişilerin taleplerinin incelenmesi ve değerlendirilmek üzere Kişisel Veri Yöneticisine raporlanmasından; Kişisel Veri Yöneticisi tarafından değerlendirilen ve karara bağlanan ilgili kişi taleplerine ilişkin işlemlerin Kişisel Veri Yöneticisinin kararı uyarınca yerine getirilmesinden; saklama ve imha süreçlerinin denetiminin yapılmasından ve bu </w:t>
            </w:r>
            <w:r w:rsidRPr="005C3457">
              <w:rPr>
                <w:rFonts w:ascii="Bookman Old Style" w:hAnsi="Bookman Old Style"/>
              </w:rPr>
              <w:lastRenderedPageBreak/>
              <w:t>denetimlerin Kişisel Veri Yöneticisine raporlanmasından; saklama ve imha süreçlerinin yürütülmesinden sorumludur.</w:t>
            </w:r>
          </w:p>
        </w:tc>
      </w:tr>
      <w:tr w:rsidR="005C3457" w:rsidRPr="005C3457" w14:paraId="484595C1" w14:textId="77777777" w:rsidTr="001C4384">
        <w:trPr>
          <w:trHeight w:val="828"/>
          <w:tblCellSpacing w:w="0" w:type="dxa"/>
        </w:trPr>
        <w:tc>
          <w:tcPr>
            <w:tcW w:w="2550" w:type="dxa"/>
            <w:tcBorders>
              <w:top w:val="outset" w:sz="6" w:space="0" w:color="000000"/>
              <w:left w:val="outset" w:sz="6" w:space="0" w:color="000000"/>
              <w:bottom w:val="outset" w:sz="6" w:space="0" w:color="000000"/>
              <w:right w:val="outset" w:sz="6" w:space="0" w:color="000000"/>
            </w:tcBorders>
            <w:vAlign w:val="center"/>
            <w:hideMark/>
          </w:tcPr>
          <w:p w14:paraId="565A32A7"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lastRenderedPageBreak/>
              <w:t xml:space="preserve">İnsan Kaynakları Departmanı Sorumlusu, Muhasebe Departmanı Sorumlusu </w:t>
            </w:r>
          </w:p>
        </w:tc>
        <w:tc>
          <w:tcPr>
            <w:tcW w:w="6630" w:type="dxa"/>
            <w:tcBorders>
              <w:top w:val="outset" w:sz="6" w:space="0" w:color="000000"/>
              <w:left w:val="outset" w:sz="6" w:space="0" w:color="000000"/>
              <w:bottom w:val="outset" w:sz="6" w:space="0" w:color="000000"/>
              <w:right w:val="outset" w:sz="6" w:space="0" w:color="000000"/>
            </w:tcBorders>
            <w:hideMark/>
          </w:tcPr>
          <w:p w14:paraId="5D560689"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Görev tanımlarına uygun olarak politikaların yürütülmesinden ve kişisel verilerin korunması, saklanması ve imhası konusunda denetimlerden sorumludur.</w:t>
            </w:r>
          </w:p>
        </w:tc>
      </w:tr>
    </w:tbl>
    <w:p w14:paraId="736A6564" w14:textId="77777777" w:rsidR="005C3457" w:rsidRPr="005C3457" w:rsidRDefault="005C3457" w:rsidP="003A7DE9">
      <w:pPr>
        <w:pStyle w:val="NormalWeb"/>
        <w:suppressAutoHyphens/>
        <w:spacing w:beforeAutospacing="0" w:after="0" w:line="252" w:lineRule="auto"/>
        <w:ind w:right="23"/>
        <w:jc w:val="both"/>
        <w:rPr>
          <w:rFonts w:ascii="Bookman Old Style" w:hAnsi="Bookman Old Style"/>
        </w:rPr>
      </w:pPr>
    </w:p>
    <w:p w14:paraId="53C09A46" w14:textId="64BB5429" w:rsidR="005C3457" w:rsidRPr="005C3457" w:rsidRDefault="005C3457" w:rsidP="003A7DE9">
      <w:pPr>
        <w:pStyle w:val="NormalWeb"/>
        <w:numPr>
          <w:ilvl w:val="0"/>
          <w:numId w:val="6"/>
        </w:numPr>
        <w:suppressAutoHyphens/>
        <w:spacing w:beforeAutospacing="0" w:after="0" w:line="252" w:lineRule="auto"/>
        <w:ind w:right="23"/>
        <w:jc w:val="both"/>
        <w:rPr>
          <w:rFonts w:ascii="Bookman Old Style" w:hAnsi="Bookman Old Style"/>
        </w:rPr>
      </w:pPr>
      <w:r w:rsidRPr="005C3457">
        <w:rPr>
          <w:rFonts w:ascii="Bookman Old Style" w:hAnsi="Bookman Old Style"/>
          <w:b/>
          <w:bCs/>
        </w:rPr>
        <w:t xml:space="preserve">SAKLAMA VE İMHAYA İLİŞKİN AÇIKLAMALAR </w:t>
      </w:r>
    </w:p>
    <w:p w14:paraId="1EEB4D78"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Şirket içerisinde, hizmet verilen kişilere ait kişisel veriler, Kanunun belirtmiş olduğu hususlara uygun olarak işlenmekte ve işbu politikada belirtilen kayıt ortamlarında saklanmakla beraber yine bu politikada belirtilen şekilde imha edilmektedir. Ayrıca şirketimiz personellerine ilişkin kişisel verileri saklamakta ve imha etmektedir.</w:t>
      </w:r>
    </w:p>
    <w:p w14:paraId="4407A67F"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Kişisel Veriler, Kanun’un 5. ve 6. maddelerinde belirtilen kişisel veri işleme şartlarından birine veya birkaçına dayalı olarak saklanmakta ve bu kapsamda, kişisel verilerin işlenmesi için belirtilen şartların geçerliliği süresince kişisel veriler saklanmakta, söz konusu işleme şartları sona erdiğinde veya ilgili kişinin Şirketimize başvurusu üzerine, (Şirketimizin riayet etmesi gereken diğer hukuki yükümlülükleri kontrol edildikten sonra) talep üzerine saklanmakta olan kişisel veriler silinmekte, imha edilmekte veya anonim hale getirilmektedir.</w:t>
      </w:r>
    </w:p>
    <w:p w14:paraId="748B2EED"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b/>
          <w:bCs/>
        </w:rPr>
        <w:t>Saklamayı Gerektiren Hukuki Sebepler</w:t>
      </w:r>
    </w:p>
    <w:p w14:paraId="1A941D4E"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Şirket, faaliyetleri çerçevesinde işlenen kişisel veriler, ilgili mevzuatta öngörülen süre kadar muhafaza edilir. Bu kapsamda kişisel veriler;</w:t>
      </w:r>
    </w:p>
    <w:p w14:paraId="3F34FFB2"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4857 sayılı İş Kanunu.</w:t>
      </w:r>
    </w:p>
    <w:p w14:paraId="6F4218A4"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6102 sayılı Türk Ticaret Kanunu.</w:t>
      </w:r>
    </w:p>
    <w:p w14:paraId="55B848A2"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6098 sayılı Türk Borçlar Kanunu.</w:t>
      </w:r>
    </w:p>
    <w:p w14:paraId="19C74ED6"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6502 sayılı Tüketicinin Korunması Hakkında Kanunu.</w:t>
      </w:r>
    </w:p>
    <w:p w14:paraId="0E28355F"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6331 sayılı İş Sağlığı ve Güvenliği Kanunu.</w:t>
      </w:r>
    </w:p>
    <w:p w14:paraId="379437E2"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6698 sayılı Kişisel Verilerin Korunması Kanunu.</w:t>
      </w:r>
    </w:p>
    <w:p w14:paraId="4C309FAF"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213 sayılı Vergi Usul Kanunu.</w:t>
      </w:r>
    </w:p>
    <w:p w14:paraId="006ADA77" w14:textId="77777777" w:rsidR="005C3457" w:rsidRPr="005C3457" w:rsidRDefault="005C3457" w:rsidP="005C3457">
      <w:pPr>
        <w:widowControl/>
        <w:numPr>
          <w:ilvl w:val="0"/>
          <w:numId w:val="8"/>
        </w:numPr>
        <w:autoSpaceDN/>
        <w:spacing w:before="100" w:beforeAutospacing="1" w:after="100" w:afterAutospacing="1"/>
        <w:jc w:val="both"/>
        <w:textAlignment w:val="auto"/>
        <w:rPr>
          <w:rFonts w:ascii="Bookman Old Style" w:eastAsia="Times New Roman" w:hAnsi="Bookman Old Style"/>
          <w:color w:val="000000"/>
        </w:rPr>
      </w:pPr>
      <w:r w:rsidRPr="005C3457">
        <w:rPr>
          <w:rFonts w:ascii="Bookman Old Style" w:eastAsia="Times New Roman" w:hAnsi="Bookman Old Style"/>
          <w:color w:val="000000"/>
        </w:rPr>
        <w:t>5510 sayılı Sosyal Sigortalar ve Genel Sağlık Sigortası Kanunu.</w:t>
      </w:r>
    </w:p>
    <w:p w14:paraId="28B2F181" w14:textId="77777777" w:rsidR="003A7DE9" w:rsidRDefault="003A7DE9" w:rsidP="005C3457">
      <w:pPr>
        <w:pStyle w:val="NormalWeb"/>
        <w:suppressAutoHyphens/>
        <w:spacing w:beforeAutospacing="0" w:after="0" w:line="252" w:lineRule="auto"/>
        <w:ind w:right="23"/>
        <w:jc w:val="both"/>
        <w:rPr>
          <w:rFonts w:ascii="Bookman Old Style" w:hAnsi="Bookman Old Style"/>
          <w:b/>
          <w:bCs/>
          <w:color w:val="000000"/>
        </w:rPr>
      </w:pPr>
    </w:p>
    <w:p w14:paraId="185B8521" w14:textId="77777777" w:rsidR="003A7DE9" w:rsidRDefault="003A7DE9" w:rsidP="005C3457">
      <w:pPr>
        <w:pStyle w:val="NormalWeb"/>
        <w:suppressAutoHyphens/>
        <w:spacing w:beforeAutospacing="0" w:after="0" w:line="252" w:lineRule="auto"/>
        <w:ind w:right="23"/>
        <w:jc w:val="both"/>
        <w:rPr>
          <w:rFonts w:ascii="Bookman Old Style" w:hAnsi="Bookman Old Style"/>
          <w:b/>
          <w:bCs/>
          <w:color w:val="000000"/>
        </w:rPr>
      </w:pPr>
    </w:p>
    <w:p w14:paraId="1E4BAB33" w14:textId="73E7A2C0" w:rsidR="005C3457" w:rsidRPr="005C3457" w:rsidRDefault="005C3457" w:rsidP="005C3457">
      <w:pPr>
        <w:pStyle w:val="NormalWeb"/>
        <w:suppressAutoHyphens/>
        <w:spacing w:beforeAutospacing="0" w:after="0" w:line="252" w:lineRule="auto"/>
        <w:ind w:right="23"/>
        <w:jc w:val="both"/>
        <w:rPr>
          <w:rFonts w:ascii="Bookman Old Style" w:hAnsi="Bookman Old Style"/>
        </w:rPr>
      </w:pPr>
      <w:r w:rsidRPr="005C3457">
        <w:rPr>
          <w:rFonts w:ascii="Bookman Old Style" w:hAnsi="Bookman Old Style"/>
          <w:b/>
          <w:bCs/>
          <w:color w:val="000000"/>
        </w:rPr>
        <w:lastRenderedPageBreak/>
        <w:t xml:space="preserve">Saklamayı Gerektiren İşleme Amaçları </w:t>
      </w:r>
    </w:p>
    <w:p w14:paraId="57F37E32"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Şirket, faaliyetleri çerçevesinde işlemekte olduğu kişisel verileri belirli amaçlar doğrultusunda saklamaktadır. Bu kapsamda amaçlar aşağıda sayılmıştır.</w:t>
      </w:r>
    </w:p>
    <w:p w14:paraId="333D321F" w14:textId="77777777"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Acil Durum Yönetimi Süreçlerinin Yürütülmesi</w:t>
      </w:r>
    </w:p>
    <w:p w14:paraId="4DB8AB46" w14:textId="77777777"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Bilgi Güvenliği Süreçlerinin Yürütülmesi</w:t>
      </w:r>
    </w:p>
    <w:p w14:paraId="408F785E" w14:textId="77777777"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Çalışan Adaylarının Başvuru Süreçlerinin Yürütülmesi</w:t>
      </w:r>
    </w:p>
    <w:p w14:paraId="5B09831E" w14:textId="7F731276"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 xml:space="preserve">Çalışanlar İçin İş Akdi </w:t>
      </w:r>
      <w:r w:rsidR="003A7DE9" w:rsidRPr="005C3457">
        <w:rPr>
          <w:rFonts w:ascii="Bookman Old Style" w:eastAsia="Times New Roman" w:hAnsi="Bookman Old Style"/>
          <w:sz w:val="22"/>
          <w:szCs w:val="22"/>
        </w:rPr>
        <w:t>ve</w:t>
      </w:r>
      <w:r w:rsidRPr="005C3457">
        <w:rPr>
          <w:rFonts w:ascii="Bookman Old Style" w:eastAsia="Times New Roman" w:hAnsi="Bookman Old Style"/>
          <w:sz w:val="22"/>
          <w:szCs w:val="22"/>
        </w:rPr>
        <w:t xml:space="preserve"> Mevzuattan Kaynaklı Yükümlülüklerin Yerine Getirilmesi</w:t>
      </w:r>
    </w:p>
    <w:p w14:paraId="16F7EEFE" w14:textId="775C3313"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 xml:space="preserve">Çalışanlar İçin Yan Haklar </w:t>
      </w:r>
      <w:r w:rsidR="003A7DE9" w:rsidRPr="005C3457">
        <w:rPr>
          <w:rFonts w:ascii="Bookman Old Style" w:eastAsia="Times New Roman" w:hAnsi="Bookman Old Style"/>
          <w:sz w:val="22"/>
          <w:szCs w:val="22"/>
        </w:rPr>
        <w:t>ve</w:t>
      </w:r>
      <w:r w:rsidRPr="005C3457">
        <w:rPr>
          <w:rFonts w:ascii="Bookman Old Style" w:eastAsia="Times New Roman" w:hAnsi="Bookman Old Style"/>
          <w:sz w:val="22"/>
          <w:szCs w:val="22"/>
        </w:rPr>
        <w:t xml:space="preserve"> Menfaatleri Süreçlerinin Yürütülmesi</w:t>
      </w:r>
    </w:p>
    <w:p w14:paraId="409838A0" w14:textId="77777777"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Faaliyetlerin Mevzuata Uygun Yürütülmesi</w:t>
      </w:r>
    </w:p>
    <w:p w14:paraId="2AC12E5D" w14:textId="202ABC86"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 xml:space="preserve">Hukuk İşlerinin Takibi </w:t>
      </w:r>
      <w:r w:rsidR="003A7DE9" w:rsidRPr="005C3457">
        <w:rPr>
          <w:rFonts w:ascii="Bookman Old Style" w:eastAsia="Times New Roman" w:hAnsi="Bookman Old Style"/>
          <w:sz w:val="22"/>
          <w:szCs w:val="22"/>
        </w:rPr>
        <w:t>ve</w:t>
      </w:r>
      <w:r w:rsidRPr="005C3457">
        <w:rPr>
          <w:rFonts w:ascii="Bookman Old Style" w:eastAsia="Times New Roman" w:hAnsi="Bookman Old Style"/>
          <w:sz w:val="22"/>
          <w:szCs w:val="22"/>
        </w:rPr>
        <w:t xml:space="preserve"> Yürütülmesi</w:t>
      </w:r>
    </w:p>
    <w:p w14:paraId="501C7043" w14:textId="77777777"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Mal / Hizmet Satın Alım Süreçlerinin Yürütülmesi</w:t>
      </w:r>
    </w:p>
    <w:p w14:paraId="6E0BA94E" w14:textId="77777777"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Mal / Hizmet Satış Süreçlerinin Yürütülmesi</w:t>
      </w:r>
    </w:p>
    <w:p w14:paraId="506B15EA" w14:textId="67CE1FA3"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 xml:space="preserve">Saklama </w:t>
      </w:r>
      <w:r w:rsidR="003A7DE9" w:rsidRPr="005C3457">
        <w:rPr>
          <w:rFonts w:ascii="Bookman Old Style" w:eastAsia="Times New Roman" w:hAnsi="Bookman Old Style"/>
          <w:sz w:val="22"/>
          <w:szCs w:val="22"/>
        </w:rPr>
        <w:t>ve</w:t>
      </w:r>
      <w:r w:rsidRPr="005C3457">
        <w:rPr>
          <w:rFonts w:ascii="Bookman Old Style" w:eastAsia="Times New Roman" w:hAnsi="Bookman Old Style"/>
          <w:sz w:val="22"/>
          <w:szCs w:val="22"/>
        </w:rPr>
        <w:t xml:space="preserve"> Arşiv Faaliyetlerinin Yürütülmesi</w:t>
      </w:r>
    </w:p>
    <w:p w14:paraId="37348029" w14:textId="77777777"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Talep / Şikayetlerin Takibi</w:t>
      </w:r>
    </w:p>
    <w:p w14:paraId="742569AD" w14:textId="5415B09F"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 xml:space="preserve">Yetkili Kişi, Kurum </w:t>
      </w:r>
      <w:r w:rsidR="003A7DE9" w:rsidRPr="005C3457">
        <w:rPr>
          <w:rFonts w:ascii="Bookman Old Style" w:eastAsia="Times New Roman" w:hAnsi="Bookman Old Style"/>
          <w:sz w:val="22"/>
          <w:szCs w:val="22"/>
        </w:rPr>
        <w:t>ve</w:t>
      </w:r>
      <w:r w:rsidRPr="005C3457">
        <w:rPr>
          <w:rFonts w:ascii="Bookman Old Style" w:eastAsia="Times New Roman" w:hAnsi="Bookman Old Style"/>
          <w:sz w:val="22"/>
          <w:szCs w:val="22"/>
        </w:rPr>
        <w:t xml:space="preserve"> Kuruluşlara Bilgi Verilmesi</w:t>
      </w:r>
    </w:p>
    <w:p w14:paraId="5A54084F" w14:textId="41528C29" w:rsidR="005C3457" w:rsidRPr="005C3457" w:rsidRDefault="005C3457" w:rsidP="005C3457">
      <w:pPr>
        <w:widowControl/>
        <w:numPr>
          <w:ilvl w:val="0"/>
          <w:numId w:val="9"/>
        </w:numPr>
        <w:autoSpaceDN/>
        <w:spacing w:before="100" w:beforeAutospacing="1" w:after="100" w:afterAutospacing="1"/>
        <w:jc w:val="both"/>
        <w:textAlignment w:val="auto"/>
        <w:rPr>
          <w:rFonts w:ascii="Bookman Old Style" w:eastAsia="Times New Roman" w:hAnsi="Bookman Old Style"/>
          <w:sz w:val="22"/>
          <w:szCs w:val="22"/>
        </w:rPr>
      </w:pPr>
      <w:r w:rsidRPr="005C3457">
        <w:rPr>
          <w:rFonts w:ascii="Bookman Old Style" w:eastAsia="Times New Roman" w:hAnsi="Bookman Old Style"/>
          <w:sz w:val="22"/>
          <w:szCs w:val="22"/>
        </w:rPr>
        <w:t xml:space="preserve">Ziyaretçi Kayıtlarının Oluşturulması </w:t>
      </w:r>
      <w:r w:rsidR="003A7DE9" w:rsidRPr="005C3457">
        <w:rPr>
          <w:rFonts w:ascii="Bookman Old Style" w:eastAsia="Times New Roman" w:hAnsi="Bookman Old Style"/>
          <w:sz w:val="22"/>
          <w:szCs w:val="22"/>
        </w:rPr>
        <w:t>ve</w:t>
      </w:r>
      <w:r w:rsidRPr="005C3457">
        <w:rPr>
          <w:rFonts w:ascii="Bookman Old Style" w:eastAsia="Times New Roman" w:hAnsi="Bookman Old Style"/>
          <w:sz w:val="22"/>
          <w:szCs w:val="22"/>
        </w:rPr>
        <w:t xml:space="preserve"> Takibi</w:t>
      </w:r>
    </w:p>
    <w:p w14:paraId="64CF9F48" w14:textId="77777777" w:rsidR="005C3457" w:rsidRPr="005C3457" w:rsidRDefault="005C3457" w:rsidP="005C3457">
      <w:pPr>
        <w:pStyle w:val="NormalWeb"/>
        <w:suppressAutoHyphens/>
        <w:spacing w:after="0" w:line="238" w:lineRule="atLeast"/>
        <w:jc w:val="both"/>
        <w:rPr>
          <w:rFonts w:ascii="Bookman Old Style" w:hAnsi="Bookman Old Style"/>
        </w:rPr>
      </w:pPr>
      <w:r w:rsidRPr="005C3457">
        <w:rPr>
          <w:rFonts w:ascii="Bookman Old Style" w:hAnsi="Bookman Old Style"/>
          <w:b/>
          <w:bCs/>
        </w:rPr>
        <w:t>İmhayı Gerektiren Sebepler</w:t>
      </w:r>
    </w:p>
    <w:p w14:paraId="0C1E6C2B" w14:textId="77777777" w:rsidR="005C3457" w:rsidRPr="005C3457" w:rsidRDefault="005C3457" w:rsidP="005C3457">
      <w:pPr>
        <w:pStyle w:val="NormalWeb"/>
        <w:suppressAutoHyphens/>
        <w:spacing w:after="0" w:line="238" w:lineRule="atLeast"/>
        <w:jc w:val="both"/>
        <w:rPr>
          <w:rFonts w:ascii="Bookman Old Style" w:hAnsi="Bookman Old Style"/>
        </w:rPr>
      </w:pPr>
      <w:r w:rsidRPr="005C3457">
        <w:rPr>
          <w:rFonts w:ascii="Bookman Old Style" w:hAnsi="Bookman Old Style"/>
        </w:rPr>
        <w:t>Kişisel veriler;</w:t>
      </w:r>
    </w:p>
    <w:p w14:paraId="57F9388B" w14:textId="295F4A5C" w:rsidR="005C3457" w:rsidRPr="003A7DE9" w:rsidRDefault="005C3457" w:rsidP="003A7DE9">
      <w:pPr>
        <w:pStyle w:val="NormalWeb"/>
        <w:numPr>
          <w:ilvl w:val="0"/>
          <w:numId w:val="10"/>
        </w:numPr>
        <w:suppressAutoHyphens/>
        <w:spacing w:beforeAutospacing="0" w:after="0" w:line="238" w:lineRule="atLeast"/>
        <w:jc w:val="both"/>
        <w:rPr>
          <w:rFonts w:ascii="Bookman Old Style" w:hAnsi="Bookman Old Style"/>
        </w:rPr>
      </w:pPr>
      <w:r w:rsidRPr="005C3457">
        <w:rPr>
          <w:rFonts w:ascii="Bookman Old Style" w:hAnsi="Bookman Old Style"/>
        </w:rPr>
        <w:t>İşlenmesine esas teşkil eden ilgili mevzuat hükümlerinin değiştirilmesi veya ilgası,</w:t>
      </w:r>
    </w:p>
    <w:p w14:paraId="51510A57" w14:textId="14DDF07C" w:rsidR="005C3457" w:rsidRPr="003A7DE9" w:rsidRDefault="005C3457" w:rsidP="003A7DE9">
      <w:pPr>
        <w:pStyle w:val="NormalWeb"/>
        <w:numPr>
          <w:ilvl w:val="0"/>
          <w:numId w:val="11"/>
        </w:numPr>
        <w:suppressAutoHyphens/>
        <w:spacing w:beforeAutospacing="0" w:after="0" w:line="238" w:lineRule="atLeast"/>
        <w:jc w:val="both"/>
        <w:rPr>
          <w:rFonts w:ascii="Bookman Old Style" w:hAnsi="Bookman Old Style"/>
        </w:rPr>
      </w:pPr>
      <w:r w:rsidRPr="005C3457">
        <w:rPr>
          <w:rFonts w:ascii="Bookman Old Style" w:hAnsi="Bookman Old Style"/>
        </w:rPr>
        <w:t>İşlenmesini veya saklanmasını gerektiren amacın ortadan kalkması,</w:t>
      </w:r>
    </w:p>
    <w:p w14:paraId="718D11CE" w14:textId="30748269" w:rsidR="005C3457" w:rsidRPr="003A7DE9" w:rsidRDefault="005C3457" w:rsidP="003A7DE9">
      <w:pPr>
        <w:pStyle w:val="NormalWeb"/>
        <w:numPr>
          <w:ilvl w:val="0"/>
          <w:numId w:val="12"/>
        </w:numPr>
        <w:suppressAutoHyphens/>
        <w:spacing w:beforeAutospacing="0" w:after="0" w:line="252" w:lineRule="auto"/>
        <w:ind w:right="23"/>
        <w:jc w:val="both"/>
        <w:rPr>
          <w:rFonts w:ascii="Bookman Old Style" w:hAnsi="Bookman Old Style"/>
        </w:rPr>
      </w:pPr>
      <w:r w:rsidRPr="005C3457">
        <w:rPr>
          <w:rFonts w:ascii="Bookman Old Style" w:hAnsi="Bookman Old Style"/>
        </w:rPr>
        <w:t>Kişisel verileri işlemenin sadece açık rıza şartına istinaden gerçekleştiği hallerde, ilgili kişinin açık rızasını geri alması,</w:t>
      </w:r>
      <w:bookmarkStart w:id="1" w:name="page4"/>
      <w:bookmarkEnd w:id="1"/>
    </w:p>
    <w:p w14:paraId="74C1A2EB" w14:textId="1ABD52EC" w:rsidR="005C3457" w:rsidRPr="003A7DE9" w:rsidRDefault="005C3457" w:rsidP="003A7DE9">
      <w:pPr>
        <w:pStyle w:val="NormalWeb"/>
        <w:numPr>
          <w:ilvl w:val="0"/>
          <w:numId w:val="13"/>
        </w:numPr>
        <w:suppressAutoHyphens/>
        <w:spacing w:beforeAutospacing="0" w:after="0"/>
        <w:jc w:val="both"/>
        <w:rPr>
          <w:rFonts w:ascii="Bookman Old Style" w:hAnsi="Bookman Old Style"/>
        </w:rPr>
      </w:pPr>
      <w:r w:rsidRPr="005C3457">
        <w:rPr>
          <w:rFonts w:ascii="Bookman Old Style" w:hAnsi="Bookman Old Style"/>
        </w:rPr>
        <w:t>Kanunun 11‘inci maddesi gereği ilgili kişinin hakları çerçevesinde kişisel verilerinin silinmesi ve yok edilmesine ilişkin yaptığı başvurunun Şirket tarafından kabul edilmesi,</w:t>
      </w:r>
    </w:p>
    <w:p w14:paraId="2064FDBE" w14:textId="1EE33D97" w:rsidR="005C3457" w:rsidRPr="003A7DE9" w:rsidRDefault="005C3457" w:rsidP="003A7DE9">
      <w:pPr>
        <w:pStyle w:val="NormalWeb"/>
        <w:numPr>
          <w:ilvl w:val="0"/>
          <w:numId w:val="14"/>
        </w:numPr>
        <w:suppressAutoHyphens/>
        <w:spacing w:beforeAutospacing="0" w:after="0" w:line="252" w:lineRule="auto"/>
        <w:jc w:val="both"/>
        <w:rPr>
          <w:rFonts w:ascii="Bookman Old Style" w:hAnsi="Bookman Old Style"/>
        </w:rPr>
      </w:pPr>
      <w:r w:rsidRPr="005C3457">
        <w:rPr>
          <w:rFonts w:ascii="Bookman Old Style" w:hAnsi="Bookman Old Style"/>
        </w:rPr>
        <w:t>Şirketin, ilgili kişi tarafından kişisel verilerinin silinmesi, yok edilmesi veya anonim hale getirilmesi talebi ile kendisine yapılan başvuruyu reddetmesi, verdiği cevabı yetersiz bulması veya Kanunda öngörülen süre içinde cevap vermemesi hallerinde; Kişisel Verileri Koruma Kurumuna şikâyette bulunması ve bu talebin Kurum tarafından uygun bulunması,</w:t>
      </w:r>
    </w:p>
    <w:p w14:paraId="5A68165D" w14:textId="686C10EB" w:rsidR="005C3457" w:rsidRPr="003A7DE9" w:rsidRDefault="005C3457" w:rsidP="005C3457">
      <w:pPr>
        <w:pStyle w:val="NormalWeb"/>
        <w:numPr>
          <w:ilvl w:val="0"/>
          <w:numId w:val="15"/>
        </w:numPr>
        <w:suppressAutoHyphens/>
        <w:spacing w:beforeAutospacing="0" w:after="0" w:line="238" w:lineRule="atLeast"/>
        <w:ind w:right="23"/>
        <w:jc w:val="both"/>
        <w:rPr>
          <w:rFonts w:ascii="Bookman Old Style" w:hAnsi="Bookman Old Style"/>
        </w:rPr>
      </w:pPr>
      <w:r w:rsidRPr="005C3457">
        <w:rPr>
          <w:rFonts w:ascii="Bookman Old Style" w:hAnsi="Bookman Old Style"/>
        </w:rPr>
        <w:t>Kişisel verilerin saklanmasını gerektiren azami sürenin geçmiş olması ve kişisel verileri daha uzun süre saklamayı haklı kılacak herhangi bir şartın mevcut olmaması,</w:t>
      </w:r>
    </w:p>
    <w:p w14:paraId="662ED82E" w14:textId="77777777" w:rsidR="005C3457" w:rsidRPr="005C3457" w:rsidRDefault="005C3457" w:rsidP="005C3457">
      <w:pPr>
        <w:pStyle w:val="NormalWeb"/>
        <w:numPr>
          <w:ilvl w:val="0"/>
          <w:numId w:val="16"/>
        </w:numPr>
        <w:suppressAutoHyphens/>
        <w:spacing w:beforeAutospacing="0" w:after="0" w:line="238" w:lineRule="atLeast"/>
        <w:ind w:right="23"/>
        <w:jc w:val="both"/>
        <w:rPr>
          <w:rFonts w:ascii="Bookman Old Style" w:hAnsi="Bookman Old Style"/>
        </w:rPr>
      </w:pPr>
      <w:r w:rsidRPr="005C3457">
        <w:rPr>
          <w:rFonts w:ascii="Bookman Old Style" w:hAnsi="Bookman Old Style"/>
        </w:rPr>
        <w:t>İlgili mevzuatlarda yer alan saklama sürelerinin sona ermesi,</w:t>
      </w:r>
    </w:p>
    <w:p w14:paraId="2E285A38" w14:textId="77777777" w:rsidR="005C3457" w:rsidRPr="005C3457" w:rsidRDefault="005C3457" w:rsidP="005C3457">
      <w:pPr>
        <w:pStyle w:val="NormalWeb"/>
        <w:suppressAutoHyphens/>
        <w:spacing w:beforeAutospacing="0" w:after="0" w:line="238" w:lineRule="atLeast"/>
        <w:ind w:right="23"/>
        <w:jc w:val="both"/>
        <w:rPr>
          <w:rFonts w:ascii="Bookman Old Style" w:hAnsi="Bookman Old Style"/>
        </w:rPr>
      </w:pPr>
    </w:p>
    <w:p w14:paraId="5D19D355" w14:textId="4C06C9EB" w:rsidR="005C3457" w:rsidRPr="005C3457" w:rsidRDefault="003A7DE9" w:rsidP="005C3457">
      <w:pPr>
        <w:pStyle w:val="NormalWeb"/>
        <w:suppressAutoHyphens/>
        <w:spacing w:beforeAutospacing="0" w:after="0" w:line="238" w:lineRule="atLeast"/>
        <w:ind w:right="23"/>
        <w:jc w:val="both"/>
        <w:rPr>
          <w:rFonts w:ascii="Bookman Old Style" w:hAnsi="Bookman Old Style"/>
        </w:rPr>
      </w:pPr>
      <w:proofErr w:type="gramStart"/>
      <w:r>
        <w:rPr>
          <w:rFonts w:ascii="Bookman Old Style" w:hAnsi="Bookman Old Style"/>
        </w:rPr>
        <w:lastRenderedPageBreak/>
        <w:t>d</w:t>
      </w:r>
      <w:r w:rsidR="005C3457" w:rsidRPr="005C3457">
        <w:rPr>
          <w:rFonts w:ascii="Bookman Old Style" w:hAnsi="Bookman Old Style"/>
        </w:rPr>
        <w:t>urumlarında</w:t>
      </w:r>
      <w:proofErr w:type="gramEnd"/>
      <w:r>
        <w:rPr>
          <w:rFonts w:ascii="Bookman Old Style" w:hAnsi="Bookman Old Style"/>
        </w:rPr>
        <w:t>;</w:t>
      </w:r>
      <w:r w:rsidR="005C3457" w:rsidRPr="005C3457">
        <w:rPr>
          <w:rFonts w:ascii="Bookman Old Style" w:hAnsi="Bookman Old Style"/>
        </w:rPr>
        <w:t xml:space="preserve"> Şirket tarafından ilgili kişinin talebi üzerine silinir, yok edilir ya da re ’sen silinir, yok edilir veya anonim hale getirilir.</w:t>
      </w:r>
    </w:p>
    <w:p w14:paraId="42CD5E89" w14:textId="77777777" w:rsidR="005C3457" w:rsidRPr="005C3457" w:rsidRDefault="005C3457" w:rsidP="005C3457">
      <w:pPr>
        <w:pStyle w:val="NormalWeb"/>
        <w:suppressAutoHyphens/>
        <w:spacing w:beforeAutospacing="0" w:after="0" w:line="238" w:lineRule="atLeast"/>
        <w:ind w:right="23"/>
        <w:jc w:val="both"/>
        <w:rPr>
          <w:rFonts w:ascii="Bookman Old Style" w:hAnsi="Bookman Old Style"/>
        </w:rPr>
      </w:pPr>
    </w:p>
    <w:p w14:paraId="204C0675" w14:textId="640B2F67" w:rsidR="005C3457" w:rsidRPr="003A7DE9" w:rsidRDefault="005C3457" w:rsidP="003A7DE9">
      <w:pPr>
        <w:pStyle w:val="NormalWeb"/>
        <w:numPr>
          <w:ilvl w:val="0"/>
          <w:numId w:val="6"/>
        </w:numPr>
        <w:suppressAutoHyphens/>
        <w:spacing w:beforeAutospacing="0" w:after="0"/>
        <w:jc w:val="both"/>
        <w:rPr>
          <w:rFonts w:ascii="Bookman Old Style" w:hAnsi="Bookman Old Style"/>
        </w:rPr>
      </w:pPr>
      <w:r w:rsidRPr="005C3457">
        <w:rPr>
          <w:rFonts w:ascii="Bookman Old Style" w:hAnsi="Bookman Old Style"/>
          <w:b/>
          <w:bCs/>
        </w:rPr>
        <w:t>KİŞİSEL VERİLERİN GÜVENLİ ŞEKİLDE SAKLANMASI, HUKUKA AYKIRI İŞLENMESİ VE ERİŞİMİNİN ÖNLENMESİ İÇİN ALINMIŞ TEKNİK VE İDARİ TEDBİRLER</w:t>
      </w:r>
    </w:p>
    <w:p w14:paraId="1FA06902" w14:textId="3D2909FC" w:rsidR="005C3457" w:rsidRPr="005C3457" w:rsidRDefault="00D65D1B" w:rsidP="005C3457">
      <w:pPr>
        <w:pStyle w:val="NormalWeb"/>
        <w:suppressAutoHyphens/>
        <w:spacing w:beforeAutospacing="0" w:after="0"/>
        <w:ind w:right="23"/>
        <w:jc w:val="both"/>
        <w:rPr>
          <w:rFonts w:ascii="Bookman Old Style" w:hAnsi="Bookman Old Style"/>
        </w:rPr>
      </w:pPr>
      <w:r>
        <w:rPr>
          <w:rFonts w:ascii="Bookman Old Style" w:hAnsi="Bookman Old Style"/>
        </w:rPr>
        <w:t>KMC</w:t>
      </w:r>
      <w:r w:rsidR="005C3457" w:rsidRPr="005C3457">
        <w:rPr>
          <w:rFonts w:ascii="Bookman Old Style" w:hAnsi="Bookman Old Style"/>
        </w:rPr>
        <w:t>, kişisel verilerin güvenli bir şekilde saklanması ile hukuka aykırı olarak işlenmesi ve erişilmesinin önlenmesi için ilgili kişisel veri ile tutulduğu ortamın niteliklerine uygun olarak gerekli tüm teknik ve idari tedbirleri almaktadır. Ayrıca şirketimiz Kanunun 12. Maddesiyle Kanunun 6</w:t>
      </w:r>
      <w:r w:rsidR="00FA0D83">
        <w:rPr>
          <w:rFonts w:ascii="Bookman Old Style" w:hAnsi="Bookman Old Style"/>
        </w:rPr>
        <w:t>’</w:t>
      </w:r>
      <w:r w:rsidR="005C3457" w:rsidRPr="005C3457">
        <w:rPr>
          <w:rFonts w:ascii="Bookman Old Style" w:hAnsi="Bookman Old Style"/>
        </w:rPr>
        <w:t>ncı maddesi dördüncü fıkrası gereği özel nitelikli kişisel veriler için Kişisel Verileri Koruma Kurumu tarafından belirlenerek ilan edilen yeterli önlemler çerçevesinde teknik ve idari tedbirler de almaktadır.</w:t>
      </w:r>
    </w:p>
    <w:p w14:paraId="67E93589" w14:textId="77777777" w:rsidR="005C3457" w:rsidRPr="005C3457" w:rsidRDefault="005C3457" w:rsidP="005C3457">
      <w:pPr>
        <w:pStyle w:val="NormalWeb"/>
        <w:suppressAutoHyphens/>
        <w:spacing w:beforeAutospacing="0" w:after="0" w:line="252" w:lineRule="auto"/>
        <w:ind w:right="23"/>
        <w:jc w:val="both"/>
        <w:rPr>
          <w:rFonts w:ascii="Bookman Old Style" w:hAnsi="Bookman Old Style"/>
        </w:rPr>
      </w:pPr>
      <w:r w:rsidRPr="005C3457">
        <w:rPr>
          <w:rFonts w:ascii="Bookman Old Style" w:hAnsi="Bookman Old Style"/>
        </w:rPr>
        <w:t>İşbu tedbirler, bunlarla kısıtlı olmamak üzere, ilgili kişisel verinin ve tutulduğu ortamın niteliğine uygun düştüğü ölçüde aşağıdaki idari ve teknik tedbirleri kapsar.</w:t>
      </w:r>
    </w:p>
    <w:p w14:paraId="78B7B15E" w14:textId="57F185F0" w:rsidR="005C3457" w:rsidRPr="005C3457" w:rsidRDefault="00FA0D83" w:rsidP="005C3457">
      <w:pPr>
        <w:pStyle w:val="NormalWeb"/>
        <w:suppressAutoHyphens/>
        <w:spacing w:after="0" w:line="238" w:lineRule="atLeast"/>
        <w:jc w:val="both"/>
        <w:rPr>
          <w:rFonts w:ascii="Bookman Old Style" w:hAnsi="Bookman Old Style"/>
        </w:rPr>
      </w:pPr>
      <w:r>
        <w:rPr>
          <w:rFonts w:ascii="Bookman Old Style" w:hAnsi="Bookman Old Style"/>
          <w:b/>
          <w:bCs/>
        </w:rPr>
        <w:t>6</w:t>
      </w:r>
      <w:r w:rsidR="005C3457" w:rsidRPr="005C3457">
        <w:rPr>
          <w:rFonts w:ascii="Bookman Old Style" w:hAnsi="Bookman Old Style"/>
          <w:b/>
          <w:bCs/>
        </w:rPr>
        <w:t>.1. Teknik Tedbirler</w:t>
      </w:r>
    </w:p>
    <w:p w14:paraId="3A1C52DE" w14:textId="185EEAC6" w:rsidR="005C3457" w:rsidRPr="005C3457" w:rsidRDefault="00D65D1B" w:rsidP="005C3457">
      <w:pPr>
        <w:pStyle w:val="NormalWeb"/>
        <w:suppressAutoHyphens/>
        <w:spacing w:beforeAutospacing="0" w:after="0" w:line="252" w:lineRule="auto"/>
        <w:ind w:right="23"/>
        <w:jc w:val="both"/>
        <w:rPr>
          <w:rFonts w:ascii="Bookman Old Style" w:hAnsi="Bookman Old Style"/>
        </w:rPr>
      </w:pPr>
      <w:r>
        <w:rPr>
          <w:rFonts w:ascii="Bookman Old Style" w:hAnsi="Bookman Old Style"/>
        </w:rPr>
        <w:t>KMC</w:t>
      </w:r>
      <w:r w:rsidR="005C3457" w:rsidRPr="005C3457">
        <w:rPr>
          <w:rFonts w:ascii="Bookman Old Style" w:hAnsi="Bookman Old Style"/>
        </w:rPr>
        <w:t>, kişisel verilerin saklandığı tüm ortamların ilgili verinin ve verinin tutulduğu ortamın niteliklerine uygun olarak aşağıdaki teknik tedbirleri almaktadır:</w:t>
      </w:r>
    </w:p>
    <w:p w14:paraId="6BA3E1E4"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Çalışanlar için yetki matrisi oluşturulmuştur.</w:t>
      </w:r>
    </w:p>
    <w:p w14:paraId="091DE077"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Görev değişikliği olan ya da işten ayrılan çalışanların bu alandaki yetkileri kaldırılmaktadır.</w:t>
      </w:r>
    </w:p>
    <w:p w14:paraId="5A38F9CA"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Güncel anti-virüs sistemleri kullanılmaktadır.</w:t>
      </w:r>
    </w:p>
    <w:p w14:paraId="56D39BF0"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Güvenlik duvarları kullanılmaktadır.</w:t>
      </w:r>
    </w:p>
    <w:p w14:paraId="0F123310"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Kişisel veri içeren fiziksel ortamlara giriş çıkışlarla ilgili gerekli güvenlik önlemleri alınmaktadır.</w:t>
      </w:r>
    </w:p>
    <w:p w14:paraId="483D9D5E"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proofErr w:type="spellStart"/>
      <w:r w:rsidRPr="005C3457">
        <w:rPr>
          <w:rFonts w:ascii="Bookman Old Style" w:eastAsia="Times New Roman" w:hAnsi="Bookman Old Style"/>
        </w:rPr>
        <w:t>Log</w:t>
      </w:r>
      <w:proofErr w:type="spellEnd"/>
      <w:r w:rsidRPr="005C3457">
        <w:rPr>
          <w:rFonts w:ascii="Bookman Old Style" w:eastAsia="Times New Roman" w:hAnsi="Bookman Old Style"/>
        </w:rPr>
        <w:t xml:space="preserve"> kayıtları kullanıcı müdahalesi olmayacak şekilde tutulmaktadır.</w:t>
      </w:r>
    </w:p>
    <w:p w14:paraId="7ECAED98"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Özel nitelikli kişisel veriler elektronik posta yoluyla gönderilecekse mutlaka şifreli olarak ve KEP veya kurumsal posta hesabı kullanılarak gönderilmektedir.</w:t>
      </w:r>
    </w:p>
    <w:p w14:paraId="4A09E73D"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Şifreleme yapılmaktadır.</w:t>
      </w:r>
    </w:p>
    <w:p w14:paraId="78F8F549" w14:textId="77777777" w:rsidR="005C3457" w:rsidRPr="005C3457" w:rsidRDefault="005C3457" w:rsidP="005C3457">
      <w:pPr>
        <w:widowControl/>
        <w:numPr>
          <w:ilvl w:val="0"/>
          <w:numId w:val="18"/>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Taşınabilir bellek, CD, DVD ortamında aktarılan özel nitelikli kişiler veriler şifrelenerek aktarılmaktadır.</w:t>
      </w:r>
    </w:p>
    <w:p w14:paraId="01E6E177" w14:textId="556AECA2" w:rsidR="005C3457" w:rsidRPr="005C3457" w:rsidRDefault="00FA0D83" w:rsidP="005C3457">
      <w:pPr>
        <w:pStyle w:val="NormalWeb"/>
        <w:suppressAutoHyphens/>
        <w:spacing w:after="0" w:line="238" w:lineRule="atLeast"/>
        <w:jc w:val="both"/>
        <w:rPr>
          <w:rFonts w:ascii="Bookman Old Style" w:hAnsi="Bookman Old Style"/>
        </w:rPr>
      </w:pPr>
      <w:r>
        <w:rPr>
          <w:rFonts w:ascii="Bookman Old Style" w:hAnsi="Bookman Old Style"/>
          <w:b/>
          <w:bCs/>
        </w:rPr>
        <w:t>6</w:t>
      </w:r>
      <w:r w:rsidR="005C3457" w:rsidRPr="005C3457">
        <w:rPr>
          <w:rFonts w:ascii="Bookman Old Style" w:hAnsi="Bookman Old Style"/>
          <w:b/>
          <w:bCs/>
        </w:rPr>
        <w:t>.2 İdari Tedbirler</w:t>
      </w:r>
    </w:p>
    <w:p w14:paraId="11645418" w14:textId="4D93CFDE" w:rsidR="005C3457" w:rsidRPr="005C3457" w:rsidRDefault="00D65D1B" w:rsidP="005C3457">
      <w:pPr>
        <w:pStyle w:val="NormalWeb"/>
        <w:suppressAutoHyphens/>
        <w:spacing w:beforeAutospacing="0" w:after="0" w:line="252" w:lineRule="auto"/>
        <w:ind w:right="23"/>
        <w:jc w:val="both"/>
        <w:rPr>
          <w:rFonts w:ascii="Bookman Old Style" w:hAnsi="Bookman Old Style"/>
        </w:rPr>
      </w:pPr>
      <w:r>
        <w:rPr>
          <w:rFonts w:ascii="Bookman Old Style" w:hAnsi="Bookman Old Style"/>
        </w:rPr>
        <w:t>KMC</w:t>
      </w:r>
      <w:r w:rsidR="005C3457" w:rsidRPr="005C3457">
        <w:rPr>
          <w:rFonts w:ascii="Bookman Old Style" w:hAnsi="Bookman Old Style"/>
        </w:rPr>
        <w:t>, kişisel verilerin saklandığı tüm ortamların ilgili verinin ve verinin tutulduğu ortamın niteliklerine uygun olarak aşağıdaki idari tedbirleri almaktadır:</w:t>
      </w:r>
    </w:p>
    <w:p w14:paraId="50FAE999"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lastRenderedPageBreak/>
        <w:t>Çalışanlar için veri güvenliği konusunda belli aralıklarla eğitim ve farkındalık çalışmaları yapılmaktadır.</w:t>
      </w:r>
    </w:p>
    <w:p w14:paraId="44E06AFF"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Erişim, bilgi güvenliği, kullanım, saklama ve imha konularında kurumsal politikalar hazırlanmış ve uygulamaya başlanmıştır.</w:t>
      </w:r>
    </w:p>
    <w:p w14:paraId="6B6F8DBF" w14:textId="7AA2923F" w:rsidR="005C3457" w:rsidRPr="00F410A7" w:rsidRDefault="005C3457" w:rsidP="00F410A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Gizlilik taahhütnameleri yapılmaktadır.</w:t>
      </w:r>
    </w:p>
    <w:p w14:paraId="319DC602"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 xml:space="preserve">Kişisel veri güvenliği politika ve </w:t>
      </w:r>
      <w:proofErr w:type="gramStart"/>
      <w:r w:rsidRPr="005C3457">
        <w:rPr>
          <w:rFonts w:ascii="Bookman Old Style" w:eastAsia="Times New Roman" w:hAnsi="Bookman Old Style"/>
        </w:rPr>
        <w:t>prosedürleri</w:t>
      </w:r>
      <w:proofErr w:type="gramEnd"/>
      <w:r w:rsidRPr="005C3457">
        <w:rPr>
          <w:rFonts w:ascii="Bookman Old Style" w:eastAsia="Times New Roman" w:hAnsi="Bookman Old Style"/>
        </w:rPr>
        <w:t xml:space="preserve"> belirlenmiştir.</w:t>
      </w:r>
    </w:p>
    <w:p w14:paraId="0CC20AAE"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Kişisel veri güvenliğinin takibi yapılmaktadır.</w:t>
      </w:r>
    </w:p>
    <w:p w14:paraId="0B20616C"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Kişisel veri içeren fiziksel ortamların dış risklere (yangın, sel vb.) karşı güvenliği sağlanmaktadır.</w:t>
      </w:r>
    </w:p>
    <w:p w14:paraId="74462627"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Kişisel veri içeren ortamların güvenliği sağlanmaktadır.</w:t>
      </w:r>
    </w:p>
    <w:p w14:paraId="42328FAB"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Kişisel veriler mümkün olduğunca azaltılmaktadır.</w:t>
      </w:r>
    </w:p>
    <w:p w14:paraId="28BE635F" w14:textId="77777777" w:rsidR="005C3457" w:rsidRPr="005C3457" w:rsidRDefault="005C3457" w:rsidP="005C3457">
      <w:pPr>
        <w:widowControl/>
        <w:numPr>
          <w:ilvl w:val="0"/>
          <w:numId w:val="19"/>
        </w:numPr>
        <w:autoSpaceDN/>
        <w:spacing w:before="100" w:beforeAutospacing="1" w:after="100" w:afterAutospacing="1"/>
        <w:jc w:val="both"/>
        <w:textAlignment w:val="auto"/>
        <w:rPr>
          <w:rFonts w:ascii="Bookman Old Style" w:eastAsia="Times New Roman" w:hAnsi="Bookman Old Style"/>
        </w:rPr>
      </w:pPr>
      <w:r w:rsidRPr="005C3457">
        <w:rPr>
          <w:rFonts w:ascii="Bookman Old Style" w:eastAsia="Times New Roman" w:hAnsi="Bookman Old Style"/>
        </w:rPr>
        <w:t>Özel nitelikli kişisel veri güvenliğine yönelik protokol ve prosedürler belirlenmiş ve uygulanmaktadır.</w:t>
      </w:r>
    </w:p>
    <w:p w14:paraId="2AF6FB98" w14:textId="6839B323" w:rsidR="005C3457" w:rsidRPr="005C3457" w:rsidRDefault="005C3457" w:rsidP="00FA0D83">
      <w:pPr>
        <w:pStyle w:val="NormalWeb"/>
        <w:numPr>
          <w:ilvl w:val="0"/>
          <w:numId w:val="6"/>
        </w:numPr>
        <w:suppressAutoHyphens/>
        <w:spacing w:beforeAutospacing="0" w:after="0"/>
        <w:jc w:val="both"/>
        <w:rPr>
          <w:rFonts w:ascii="Bookman Old Style" w:hAnsi="Bookman Old Style"/>
        </w:rPr>
      </w:pPr>
      <w:r w:rsidRPr="005C3457">
        <w:rPr>
          <w:rFonts w:ascii="Bookman Old Style" w:hAnsi="Bookman Old Style"/>
          <w:b/>
          <w:bCs/>
        </w:rPr>
        <w:t xml:space="preserve">KİŞİSEL VERİLERİ İMHA TEKNİKLERİ </w:t>
      </w:r>
    </w:p>
    <w:p w14:paraId="601EC604" w14:textId="0C5EBC64" w:rsidR="005C3457" w:rsidRPr="005C3457" w:rsidRDefault="00D65D1B" w:rsidP="005C3457">
      <w:pPr>
        <w:pStyle w:val="NormalWeb"/>
        <w:suppressAutoHyphens/>
        <w:spacing w:after="0"/>
        <w:jc w:val="both"/>
        <w:rPr>
          <w:rFonts w:ascii="Bookman Old Style" w:hAnsi="Bookman Old Style"/>
        </w:rPr>
      </w:pPr>
      <w:r>
        <w:rPr>
          <w:rFonts w:ascii="Bookman Old Style" w:hAnsi="Bookman Old Style"/>
        </w:rPr>
        <w:t>KMC</w:t>
      </w:r>
      <w:r w:rsidR="005C3457" w:rsidRPr="005C3457">
        <w:rPr>
          <w:rFonts w:ascii="Bookman Old Style" w:hAnsi="Bookman Old Style"/>
        </w:rPr>
        <w:t>, Kanuna ve sair mevzuatı ile Kişisel Verilerin İşlenmesi ve Korunması Politikasına uygun olarak sakladığı kişisel verileri, verilerin işlenmesini gerektiren sebeplerin ortadan kalkması hâlinde ilgili kişinin talebi doğrultusunda ya da işbu Kişisel Veri Saklama ve İmha Politikasında belirtilen süreler içinde re’sen siler, yok eder veya anonim hale getirir.</w:t>
      </w:r>
    </w:p>
    <w:p w14:paraId="179F7274" w14:textId="740BBF76" w:rsidR="005C3457" w:rsidRPr="005C3457" w:rsidRDefault="00D65D1B" w:rsidP="005C3457">
      <w:pPr>
        <w:pStyle w:val="NormalWeb"/>
        <w:suppressAutoHyphens/>
        <w:spacing w:after="0" w:line="252" w:lineRule="auto"/>
        <w:jc w:val="both"/>
        <w:rPr>
          <w:rFonts w:ascii="Bookman Old Style" w:hAnsi="Bookman Old Style"/>
        </w:rPr>
      </w:pPr>
      <w:r>
        <w:rPr>
          <w:rFonts w:ascii="Bookman Old Style" w:hAnsi="Bookman Old Style"/>
        </w:rPr>
        <w:t>KMC</w:t>
      </w:r>
      <w:r w:rsidR="005C3457" w:rsidRPr="005C3457">
        <w:rPr>
          <w:rFonts w:ascii="Bookman Old Style" w:hAnsi="Bookman Old Style"/>
        </w:rPr>
        <w:t>, tarafından kullanılan silme, yok etme ve anonim hale getirme teknikleri aşağıda sıralanmaktadır:</w:t>
      </w:r>
    </w:p>
    <w:p w14:paraId="5AF68E4D" w14:textId="20CCA1CE" w:rsidR="005C3457" w:rsidRPr="005C3457" w:rsidRDefault="00FA0D83" w:rsidP="005660D3">
      <w:pPr>
        <w:pStyle w:val="NormalWeb"/>
        <w:suppressAutoHyphens/>
        <w:spacing w:beforeAutospacing="0" w:after="0" w:line="238" w:lineRule="atLeast"/>
        <w:jc w:val="both"/>
        <w:rPr>
          <w:rFonts w:ascii="Bookman Old Style" w:hAnsi="Bookman Old Style"/>
        </w:rPr>
      </w:pPr>
      <w:r>
        <w:rPr>
          <w:rFonts w:ascii="Bookman Old Style" w:hAnsi="Bookman Old Style"/>
          <w:b/>
          <w:bCs/>
        </w:rPr>
        <w:t>7</w:t>
      </w:r>
      <w:r w:rsidR="005C3457" w:rsidRPr="005C3457">
        <w:rPr>
          <w:rFonts w:ascii="Bookman Old Style" w:hAnsi="Bookman Old Style"/>
          <w:b/>
          <w:bCs/>
        </w:rPr>
        <w:t>.1 Silme Yöntemleri</w:t>
      </w:r>
    </w:p>
    <w:p w14:paraId="3FBE08B9" w14:textId="77777777" w:rsidR="005C3457" w:rsidRPr="005C3457" w:rsidRDefault="005C3457" w:rsidP="005660D3">
      <w:pPr>
        <w:pStyle w:val="NormalWeb"/>
        <w:suppressAutoHyphens/>
        <w:spacing w:beforeAutospacing="0" w:after="0" w:line="238" w:lineRule="atLeast"/>
        <w:jc w:val="both"/>
        <w:rPr>
          <w:rFonts w:ascii="Bookman Old Style" w:hAnsi="Bookman Old Style"/>
        </w:rPr>
      </w:pPr>
      <w:r w:rsidRPr="005C3457">
        <w:rPr>
          <w:rFonts w:ascii="Bookman Old Style" w:hAnsi="Bookman Old Style"/>
        </w:rPr>
        <w:t>Aşağıda yer alan tabloda verilen yöntemlerle kişisel veriler silinir.</w:t>
      </w:r>
    </w:p>
    <w:p w14:paraId="7861787F" w14:textId="77777777" w:rsidR="005C3457" w:rsidRPr="005C3457" w:rsidRDefault="005C3457" w:rsidP="005C3457">
      <w:pPr>
        <w:pStyle w:val="NormalWeb"/>
        <w:suppressAutoHyphens/>
        <w:spacing w:beforeAutospacing="0" w:after="0" w:line="238" w:lineRule="atLeast"/>
        <w:ind w:left="363"/>
        <w:jc w:val="both"/>
        <w:rPr>
          <w:rFonts w:ascii="Bookman Old Style" w:hAnsi="Bookman Old Style"/>
        </w:rPr>
      </w:pPr>
    </w:p>
    <w:tbl>
      <w:tblPr>
        <w:tblW w:w="9615" w:type="dxa"/>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1708"/>
        <w:gridCol w:w="7907"/>
      </w:tblGrid>
      <w:tr w:rsidR="005C3457" w:rsidRPr="005C3457" w14:paraId="36CFF504" w14:textId="77777777" w:rsidTr="001C4384">
        <w:trPr>
          <w:tblCellSpacing w:w="0" w:type="dxa"/>
          <w:jc w:val="center"/>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4E58916E" w14:textId="77777777" w:rsidR="005C3457" w:rsidRPr="005C3457" w:rsidRDefault="005C3457" w:rsidP="005C3457">
            <w:pPr>
              <w:pStyle w:val="NormalWeb"/>
              <w:suppressAutoHyphens/>
              <w:spacing w:beforeAutospacing="0" w:after="0"/>
              <w:ind w:left="119"/>
              <w:jc w:val="both"/>
              <w:rPr>
                <w:rFonts w:ascii="Bookman Old Style" w:hAnsi="Bookman Old Style"/>
              </w:rPr>
            </w:pPr>
            <w:bookmarkStart w:id="2" w:name="_Hlk23957780"/>
            <w:bookmarkEnd w:id="2"/>
            <w:r w:rsidRPr="005C3457">
              <w:rPr>
                <w:rFonts w:ascii="Bookman Old Style" w:hAnsi="Bookman Old Style"/>
                <w:b/>
                <w:bCs/>
                <w:color w:val="333333"/>
              </w:rPr>
              <w:t>Fiziksel Ortamda Tutulan Kişisel Veriler İçin Silme Yöntemleri</w:t>
            </w:r>
          </w:p>
        </w:tc>
      </w:tr>
      <w:tr w:rsidR="005C3457" w:rsidRPr="005C3457" w14:paraId="405FCB43" w14:textId="77777777" w:rsidTr="001C4384">
        <w:trPr>
          <w:trHeight w:val="1680"/>
          <w:tblCellSpacing w:w="0" w:type="dxa"/>
          <w:jc w:val="center"/>
        </w:trPr>
        <w:tc>
          <w:tcPr>
            <w:tcW w:w="1665" w:type="dxa"/>
            <w:tcBorders>
              <w:top w:val="outset" w:sz="6" w:space="0" w:color="000000"/>
              <w:left w:val="outset" w:sz="6" w:space="0" w:color="000000"/>
              <w:bottom w:val="outset" w:sz="6" w:space="0" w:color="000000"/>
              <w:right w:val="outset" w:sz="6" w:space="0" w:color="000000"/>
            </w:tcBorders>
            <w:vAlign w:val="center"/>
          </w:tcPr>
          <w:p w14:paraId="48D30214" w14:textId="77777777" w:rsidR="005C3457" w:rsidRPr="005C3457" w:rsidRDefault="005C3457" w:rsidP="005660D3">
            <w:pPr>
              <w:pStyle w:val="NormalWeb"/>
              <w:suppressAutoHyphens/>
              <w:spacing w:beforeAutospacing="0" w:after="0"/>
              <w:jc w:val="both"/>
              <w:rPr>
                <w:rFonts w:ascii="Bookman Old Style" w:hAnsi="Bookman Old Style"/>
              </w:rPr>
            </w:pPr>
            <w:r w:rsidRPr="005C3457">
              <w:rPr>
                <w:rFonts w:ascii="Bookman Old Style" w:hAnsi="Bookman Old Style"/>
                <w:color w:val="333333"/>
              </w:rPr>
              <w:t>Karartma</w:t>
            </w:r>
          </w:p>
        </w:tc>
        <w:tc>
          <w:tcPr>
            <w:tcW w:w="7515" w:type="dxa"/>
            <w:tcBorders>
              <w:top w:val="outset" w:sz="6" w:space="0" w:color="000000"/>
              <w:left w:val="outset" w:sz="6" w:space="0" w:color="000000"/>
              <w:bottom w:val="outset" w:sz="6" w:space="0" w:color="000000"/>
              <w:right w:val="outset" w:sz="6" w:space="0" w:color="000000"/>
            </w:tcBorders>
            <w:vAlign w:val="center"/>
            <w:hideMark/>
          </w:tcPr>
          <w:p w14:paraId="6203A1B7"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color w:val="333333"/>
              </w:rPr>
              <w:t>Fiziksel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tc>
      </w:tr>
      <w:tr w:rsidR="005C3457" w:rsidRPr="005C3457" w14:paraId="118E4AAC" w14:textId="77777777" w:rsidTr="001C4384">
        <w:trPr>
          <w:trHeight w:val="204"/>
          <w:tblCellSpacing w:w="0" w:type="dxa"/>
          <w:jc w:val="center"/>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3605A4C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color w:val="333333"/>
              </w:rPr>
              <w:t>Bulut ve Yerel Dijital Ortamda/ Yazılımlarda Tutulan Kişisel Veriler İçin Silme Yöntemleri</w:t>
            </w:r>
          </w:p>
        </w:tc>
      </w:tr>
      <w:tr w:rsidR="005C3457" w:rsidRPr="005C3457" w14:paraId="0C114BA1" w14:textId="77777777" w:rsidTr="001C4384">
        <w:trPr>
          <w:trHeight w:val="816"/>
          <w:tblCellSpacing w:w="0" w:type="dxa"/>
          <w:jc w:val="center"/>
        </w:trPr>
        <w:tc>
          <w:tcPr>
            <w:tcW w:w="1665" w:type="dxa"/>
            <w:tcBorders>
              <w:top w:val="outset" w:sz="6" w:space="0" w:color="000000"/>
              <w:left w:val="outset" w:sz="6" w:space="0" w:color="000000"/>
              <w:bottom w:val="outset" w:sz="6" w:space="0" w:color="000000"/>
              <w:right w:val="outset" w:sz="6" w:space="0" w:color="000000"/>
            </w:tcBorders>
            <w:vAlign w:val="center"/>
          </w:tcPr>
          <w:p w14:paraId="37F1EFC2"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color w:val="333333"/>
              </w:rPr>
              <w:t>Yazılımdan güvenli olarak silme</w:t>
            </w:r>
          </w:p>
        </w:tc>
        <w:tc>
          <w:tcPr>
            <w:tcW w:w="7515" w:type="dxa"/>
            <w:tcBorders>
              <w:top w:val="outset" w:sz="6" w:space="0" w:color="000000"/>
              <w:left w:val="outset" w:sz="6" w:space="0" w:color="000000"/>
              <w:bottom w:val="outset" w:sz="6" w:space="0" w:color="000000"/>
              <w:right w:val="outset" w:sz="6" w:space="0" w:color="000000"/>
            </w:tcBorders>
            <w:vAlign w:val="center"/>
            <w:hideMark/>
          </w:tcPr>
          <w:p w14:paraId="5787B400"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color w:val="333333"/>
              </w:rPr>
              <w:t xml:space="preserve">Bulut ortamda ya da yerel dijital ortamlarda tutulan kişisel veriler saklanması gerektiren sürenin sona ermesiyle veri tabanı yöneticisi hariç diğer ilgili çalışanların hiçbir şekilde erişemeyeceği şekilde dijital komutla silinir ve tekrar </w:t>
            </w:r>
            <w:r w:rsidRPr="005C3457">
              <w:rPr>
                <w:rFonts w:ascii="Bookman Old Style" w:hAnsi="Bookman Old Style"/>
                <w:color w:val="333333"/>
              </w:rPr>
              <w:lastRenderedPageBreak/>
              <w:t>kullanılamaz hale getirilir.</w:t>
            </w:r>
          </w:p>
        </w:tc>
      </w:tr>
      <w:tr w:rsidR="005C3457" w:rsidRPr="005C3457" w14:paraId="230AF191" w14:textId="77777777" w:rsidTr="001C4384">
        <w:trPr>
          <w:trHeight w:val="144"/>
          <w:tblCellSpacing w:w="0" w:type="dxa"/>
          <w:jc w:val="center"/>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0E8F1AFC"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color w:val="333333"/>
              </w:rPr>
              <w:lastRenderedPageBreak/>
              <w:t>Sunucularda Yer Alan Kişisel Veriler</w:t>
            </w:r>
          </w:p>
        </w:tc>
      </w:tr>
      <w:tr w:rsidR="005C3457" w:rsidRPr="005C3457" w14:paraId="5B5E2FE8" w14:textId="77777777" w:rsidTr="001C4384">
        <w:trPr>
          <w:trHeight w:val="372"/>
          <w:tblCellSpacing w:w="0" w:type="dxa"/>
          <w:jc w:val="center"/>
        </w:trPr>
        <w:tc>
          <w:tcPr>
            <w:tcW w:w="1665" w:type="dxa"/>
            <w:tcBorders>
              <w:top w:val="outset" w:sz="6" w:space="0" w:color="000000"/>
              <w:left w:val="outset" w:sz="6" w:space="0" w:color="000000"/>
              <w:bottom w:val="outset" w:sz="6" w:space="0" w:color="000000"/>
              <w:right w:val="outset" w:sz="6" w:space="0" w:color="000000"/>
            </w:tcBorders>
            <w:vAlign w:val="center"/>
            <w:hideMark/>
          </w:tcPr>
          <w:p w14:paraId="75E20E1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color w:val="333333"/>
              </w:rPr>
              <w:t>Erişim yetkisini kaldırarak silme</w:t>
            </w:r>
          </w:p>
        </w:tc>
        <w:tc>
          <w:tcPr>
            <w:tcW w:w="7515" w:type="dxa"/>
            <w:tcBorders>
              <w:top w:val="outset" w:sz="6" w:space="0" w:color="000000"/>
              <w:left w:val="outset" w:sz="6" w:space="0" w:color="000000"/>
              <w:bottom w:val="outset" w:sz="6" w:space="0" w:color="000000"/>
              <w:right w:val="outset" w:sz="6" w:space="0" w:color="000000"/>
            </w:tcBorders>
            <w:vAlign w:val="center"/>
            <w:hideMark/>
          </w:tcPr>
          <w:p w14:paraId="7C44181E"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color w:val="333333"/>
              </w:rPr>
              <w:t>Sunucularda yer alan kişisel verilerden saklanmasını gerektiren süre sona erenler için sistem yöneticisi tarafından ilgili kullanıcıların erişim yetkisi kaldırılır ve silme işlemi yapılır.</w:t>
            </w:r>
          </w:p>
        </w:tc>
      </w:tr>
    </w:tbl>
    <w:p w14:paraId="657D2CA7" w14:textId="5459C682" w:rsidR="005C3457" w:rsidRPr="005C3457" w:rsidRDefault="005660D3" w:rsidP="005C3457">
      <w:pPr>
        <w:pStyle w:val="NormalWeb"/>
        <w:suppressAutoHyphens/>
        <w:spacing w:after="0" w:line="238" w:lineRule="atLeast"/>
        <w:jc w:val="both"/>
        <w:rPr>
          <w:rFonts w:ascii="Bookman Old Style" w:hAnsi="Bookman Old Style"/>
        </w:rPr>
      </w:pPr>
      <w:r>
        <w:rPr>
          <w:rFonts w:ascii="Bookman Old Style" w:hAnsi="Bookman Old Style"/>
          <w:b/>
          <w:bCs/>
        </w:rPr>
        <w:t>7</w:t>
      </w:r>
      <w:r w:rsidR="005C3457" w:rsidRPr="005C3457">
        <w:rPr>
          <w:rFonts w:ascii="Bookman Old Style" w:hAnsi="Bookman Old Style"/>
          <w:b/>
          <w:bCs/>
        </w:rPr>
        <w:t>.2 Yok Etme Yöntemleri</w:t>
      </w:r>
    </w:p>
    <w:p w14:paraId="0E26F589" w14:textId="77777777" w:rsidR="005C3457" w:rsidRPr="005C3457" w:rsidRDefault="005C3457" w:rsidP="005C3457">
      <w:pPr>
        <w:pStyle w:val="NormalWeb"/>
        <w:suppressAutoHyphens/>
        <w:spacing w:after="0" w:line="238" w:lineRule="atLeast"/>
        <w:jc w:val="both"/>
        <w:rPr>
          <w:rFonts w:ascii="Bookman Old Style" w:hAnsi="Bookman Old Style"/>
        </w:rPr>
      </w:pPr>
      <w:r w:rsidRPr="005C3457">
        <w:rPr>
          <w:rFonts w:ascii="Bookman Old Style" w:hAnsi="Bookman Old Style"/>
        </w:rPr>
        <w:t>Aşağıda yer alan tabloda verilen yöntemlerle kişisel veriler yok edilir.</w:t>
      </w:r>
    </w:p>
    <w:p w14:paraId="07A64DB5" w14:textId="77777777" w:rsidR="005C3457" w:rsidRPr="005C3457" w:rsidRDefault="005C3457" w:rsidP="005C3457">
      <w:pPr>
        <w:pStyle w:val="NormalWeb"/>
        <w:suppressAutoHyphens/>
        <w:spacing w:after="0" w:line="238" w:lineRule="atLeast"/>
        <w:jc w:val="both"/>
        <w:rPr>
          <w:rFonts w:ascii="Bookman Old Style" w:hAnsi="Bookman Old Style"/>
        </w:rPr>
      </w:pPr>
    </w:p>
    <w:tbl>
      <w:tblPr>
        <w:tblW w:w="9615"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2061"/>
        <w:gridCol w:w="7554"/>
      </w:tblGrid>
      <w:tr w:rsidR="005C3457" w:rsidRPr="005C3457" w14:paraId="1DEBBDDE" w14:textId="77777777" w:rsidTr="001C4384">
        <w:trPr>
          <w:tblCellSpacing w:w="0" w:type="dxa"/>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11FFD06E"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 xml:space="preserve">Fiziksel/Matbu Ortamda Tutulan Kişisel Veriler İçin Yok Etme Yöntemleri </w:t>
            </w:r>
          </w:p>
        </w:tc>
      </w:tr>
      <w:tr w:rsidR="005C3457" w:rsidRPr="005C3457" w14:paraId="029FFE64" w14:textId="77777777" w:rsidTr="001C4384">
        <w:trPr>
          <w:trHeight w:val="612"/>
          <w:tblCellSpacing w:w="0" w:type="dxa"/>
        </w:trPr>
        <w:tc>
          <w:tcPr>
            <w:tcW w:w="2010" w:type="dxa"/>
            <w:tcBorders>
              <w:top w:val="outset" w:sz="6" w:space="0" w:color="000000"/>
              <w:left w:val="outset" w:sz="6" w:space="0" w:color="000000"/>
              <w:bottom w:val="outset" w:sz="6" w:space="0" w:color="000000"/>
              <w:right w:val="outset" w:sz="6" w:space="0" w:color="000000"/>
            </w:tcBorders>
            <w:vAlign w:val="center"/>
          </w:tcPr>
          <w:p w14:paraId="590CDC1B" w14:textId="7CE042D0" w:rsidR="005C3457" w:rsidRPr="005C3457" w:rsidRDefault="005C3457" w:rsidP="005660D3">
            <w:pPr>
              <w:pStyle w:val="NormalWeb"/>
              <w:suppressAutoHyphens/>
              <w:rPr>
                <w:rFonts w:ascii="Bookman Old Style" w:hAnsi="Bookman Old Style"/>
              </w:rPr>
            </w:pPr>
            <w:r w:rsidRPr="005C3457">
              <w:rPr>
                <w:rFonts w:ascii="Bookman Old Style" w:hAnsi="Bookman Old Style"/>
              </w:rPr>
              <w:t>Fiziksel</w:t>
            </w:r>
            <w:r w:rsidR="005660D3">
              <w:rPr>
                <w:rFonts w:ascii="Bookman Old Style" w:hAnsi="Bookman Old Style"/>
              </w:rPr>
              <w:t xml:space="preserve"> </w:t>
            </w:r>
            <w:r w:rsidRPr="005C3457">
              <w:rPr>
                <w:rFonts w:ascii="Bookman Old Style" w:hAnsi="Bookman Old Style"/>
              </w:rPr>
              <w:t>yok etme</w:t>
            </w:r>
          </w:p>
        </w:tc>
        <w:tc>
          <w:tcPr>
            <w:tcW w:w="7155" w:type="dxa"/>
            <w:tcBorders>
              <w:top w:val="outset" w:sz="6" w:space="0" w:color="000000"/>
              <w:left w:val="outset" w:sz="6" w:space="0" w:color="000000"/>
              <w:bottom w:val="outset" w:sz="6" w:space="0" w:color="000000"/>
              <w:right w:val="outset" w:sz="6" w:space="0" w:color="000000"/>
            </w:tcBorders>
            <w:vAlign w:val="center"/>
            <w:hideMark/>
          </w:tcPr>
          <w:p w14:paraId="5D64E487"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Matbu ortamda tutulan belgeler evrak imha makineleri ile tekrar bir araya getirilemeyecek şekilde yok edilir.</w:t>
            </w:r>
          </w:p>
        </w:tc>
      </w:tr>
      <w:tr w:rsidR="005C3457" w:rsidRPr="005C3457" w14:paraId="3FDFF6F1" w14:textId="77777777" w:rsidTr="001C4384">
        <w:trPr>
          <w:trHeight w:val="60"/>
          <w:tblCellSpacing w:w="0" w:type="dxa"/>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4EEEF2A8"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Yerel Dijital Ortamda ve Sunucularda Tutulan Kişisel Veriler İçin Yok Etme Yöntemleri</w:t>
            </w:r>
          </w:p>
        </w:tc>
      </w:tr>
      <w:tr w:rsidR="005C3457" w:rsidRPr="005C3457" w14:paraId="60DA00E5" w14:textId="77777777" w:rsidTr="001C4384">
        <w:trPr>
          <w:trHeight w:val="816"/>
          <w:tblCellSpacing w:w="0" w:type="dxa"/>
        </w:trPr>
        <w:tc>
          <w:tcPr>
            <w:tcW w:w="2010" w:type="dxa"/>
            <w:tcBorders>
              <w:top w:val="outset" w:sz="6" w:space="0" w:color="000000"/>
              <w:left w:val="outset" w:sz="6" w:space="0" w:color="000000"/>
              <w:bottom w:val="outset" w:sz="6" w:space="0" w:color="000000"/>
              <w:right w:val="outset" w:sz="6" w:space="0" w:color="000000"/>
            </w:tcBorders>
            <w:vAlign w:val="center"/>
          </w:tcPr>
          <w:p w14:paraId="4A984867" w14:textId="77777777" w:rsidR="005C3457" w:rsidRPr="005C3457" w:rsidRDefault="005C3457" w:rsidP="005660D3">
            <w:pPr>
              <w:pStyle w:val="NormalWeb"/>
              <w:suppressAutoHyphens/>
              <w:rPr>
                <w:rFonts w:ascii="Bookman Old Style" w:hAnsi="Bookman Old Style"/>
              </w:rPr>
            </w:pPr>
            <w:r w:rsidRPr="005C3457">
              <w:rPr>
                <w:rFonts w:ascii="Bookman Old Style" w:hAnsi="Bookman Old Style"/>
              </w:rPr>
              <w:t>Fiziksel yok etme</w:t>
            </w:r>
          </w:p>
        </w:tc>
        <w:tc>
          <w:tcPr>
            <w:tcW w:w="7155" w:type="dxa"/>
            <w:tcBorders>
              <w:top w:val="outset" w:sz="6" w:space="0" w:color="000000"/>
              <w:left w:val="outset" w:sz="6" w:space="0" w:color="000000"/>
              <w:bottom w:val="outset" w:sz="6" w:space="0" w:color="000000"/>
              <w:right w:val="outset" w:sz="6" w:space="0" w:color="000000"/>
            </w:tcBorders>
            <w:vAlign w:val="center"/>
            <w:hideMark/>
          </w:tcPr>
          <w:p w14:paraId="4F1E84D0"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 barındıran optik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w:t>
            </w:r>
          </w:p>
        </w:tc>
      </w:tr>
      <w:tr w:rsidR="005C3457" w:rsidRPr="005C3457" w14:paraId="32FBE6E4" w14:textId="77777777" w:rsidTr="001C4384">
        <w:trPr>
          <w:trHeight w:val="564"/>
          <w:tblCellSpacing w:w="0" w:type="dxa"/>
        </w:trPr>
        <w:tc>
          <w:tcPr>
            <w:tcW w:w="2010" w:type="dxa"/>
            <w:tcBorders>
              <w:top w:val="outset" w:sz="6" w:space="0" w:color="000000"/>
              <w:left w:val="outset" w:sz="6" w:space="0" w:color="000000"/>
              <w:bottom w:val="outset" w:sz="6" w:space="0" w:color="000000"/>
              <w:right w:val="outset" w:sz="6" w:space="0" w:color="000000"/>
            </w:tcBorders>
            <w:vAlign w:val="center"/>
            <w:hideMark/>
          </w:tcPr>
          <w:p w14:paraId="26612929" w14:textId="0031C54E" w:rsidR="005C3457" w:rsidRPr="005C3457" w:rsidRDefault="0041253F" w:rsidP="005C3457">
            <w:pPr>
              <w:pStyle w:val="NormalWeb"/>
              <w:suppressAutoHyphens/>
              <w:jc w:val="both"/>
              <w:rPr>
                <w:rFonts w:ascii="Bookman Old Style" w:hAnsi="Bookman Old Style"/>
              </w:rPr>
            </w:pPr>
            <w:r>
              <w:rPr>
                <w:rFonts w:ascii="Bookman Old Style" w:hAnsi="Bookman Old Style"/>
              </w:rPr>
              <w:t xml:space="preserve">De-manyetize etme </w:t>
            </w:r>
          </w:p>
        </w:tc>
        <w:tc>
          <w:tcPr>
            <w:tcW w:w="7155" w:type="dxa"/>
            <w:tcBorders>
              <w:top w:val="outset" w:sz="6" w:space="0" w:color="000000"/>
              <w:left w:val="outset" w:sz="6" w:space="0" w:color="000000"/>
              <w:bottom w:val="outset" w:sz="6" w:space="0" w:color="000000"/>
              <w:right w:val="outset" w:sz="6" w:space="0" w:color="000000"/>
            </w:tcBorders>
            <w:vAlign w:val="center"/>
            <w:hideMark/>
          </w:tcPr>
          <w:p w14:paraId="7874C6CF"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Manyetik medyanın yüksek manyetik alana maruz bırakılması ile üzerindeki verilerin okunamaz biçimde bozulması işlemidir.</w:t>
            </w:r>
          </w:p>
        </w:tc>
      </w:tr>
      <w:tr w:rsidR="005C3457" w:rsidRPr="005C3457" w14:paraId="765E22BF" w14:textId="77777777" w:rsidTr="001C4384">
        <w:trPr>
          <w:trHeight w:val="816"/>
          <w:tblCellSpacing w:w="0" w:type="dxa"/>
        </w:trPr>
        <w:tc>
          <w:tcPr>
            <w:tcW w:w="2010" w:type="dxa"/>
            <w:tcBorders>
              <w:top w:val="outset" w:sz="6" w:space="0" w:color="000000"/>
              <w:left w:val="outset" w:sz="6" w:space="0" w:color="000000"/>
              <w:bottom w:val="outset" w:sz="6" w:space="0" w:color="000000"/>
              <w:right w:val="outset" w:sz="6" w:space="0" w:color="000000"/>
            </w:tcBorders>
            <w:vAlign w:val="center"/>
            <w:hideMark/>
          </w:tcPr>
          <w:p w14:paraId="04D57DB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Üzerine yazma</w:t>
            </w:r>
          </w:p>
        </w:tc>
        <w:tc>
          <w:tcPr>
            <w:tcW w:w="7155" w:type="dxa"/>
            <w:tcBorders>
              <w:top w:val="outset" w:sz="6" w:space="0" w:color="000000"/>
              <w:left w:val="outset" w:sz="6" w:space="0" w:color="000000"/>
              <w:bottom w:val="outset" w:sz="6" w:space="0" w:color="000000"/>
              <w:right w:val="outset" w:sz="6" w:space="0" w:color="000000"/>
            </w:tcBorders>
            <w:vAlign w:val="center"/>
            <w:hideMark/>
          </w:tcPr>
          <w:p w14:paraId="0D43A002"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Manyetik medya ve yeniden yazılabilir optik medya üzerine en az yedi kez 0 ve 1’lerden oluşan rastgele veriler yazılarak eski verinin okunmasının ve kurtarılmasının önüne geçilir.</w:t>
            </w:r>
          </w:p>
        </w:tc>
      </w:tr>
      <w:tr w:rsidR="005C3457" w:rsidRPr="005C3457" w14:paraId="1A2B2383" w14:textId="77777777" w:rsidTr="001C4384">
        <w:trPr>
          <w:trHeight w:val="816"/>
          <w:tblCellSpacing w:w="0" w:type="dxa"/>
        </w:trPr>
        <w:tc>
          <w:tcPr>
            <w:tcW w:w="2010" w:type="dxa"/>
            <w:tcBorders>
              <w:top w:val="outset" w:sz="6" w:space="0" w:color="000000"/>
              <w:left w:val="outset" w:sz="6" w:space="0" w:color="000000"/>
              <w:bottom w:val="outset" w:sz="6" w:space="0" w:color="000000"/>
              <w:right w:val="outset" w:sz="6" w:space="0" w:color="000000"/>
            </w:tcBorders>
            <w:vAlign w:val="center"/>
            <w:hideMark/>
          </w:tcPr>
          <w:p w14:paraId="1467F82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Erişim yetkisini kaldırarak yok etme</w:t>
            </w:r>
          </w:p>
        </w:tc>
        <w:tc>
          <w:tcPr>
            <w:tcW w:w="7155" w:type="dxa"/>
            <w:tcBorders>
              <w:top w:val="outset" w:sz="6" w:space="0" w:color="000000"/>
              <w:left w:val="outset" w:sz="6" w:space="0" w:color="000000"/>
              <w:bottom w:val="outset" w:sz="6" w:space="0" w:color="000000"/>
              <w:right w:val="outset" w:sz="6" w:space="0" w:color="000000"/>
            </w:tcBorders>
            <w:vAlign w:val="center"/>
            <w:hideMark/>
          </w:tcPr>
          <w:p w14:paraId="73A849F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Sunucularda yer alan kişisel verilerden saklanmasını gerektiren süre sona erenler için sistem yöneticisi tarafından ilgili kullanıcıların erişim yetkisi kaldırılır ve bir daha ulaşılamayacak şekilde yok etme işlemi yapılır</w:t>
            </w:r>
          </w:p>
        </w:tc>
      </w:tr>
      <w:tr w:rsidR="005C3457" w:rsidRPr="005C3457" w14:paraId="471897B5" w14:textId="77777777" w:rsidTr="001C4384">
        <w:trPr>
          <w:trHeight w:val="108"/>
          <w:tblCellSpacing w:w="0" w:type="dxa"/>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03FE1FDA"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b/>
                <w:bCs/>
              </w:rPr>
              <w:t>Bulut Ortamda Tutulan Kişisel Veriler İçin Yok Etme Yöntemleri</w:t>
            </w:r>
          </w:p>
        </w:tc>
      </w:tr>
      <w:tr w:rsidR="005C3457" w:rsidRPr="005C3457" w14:paraId="121518FF" w14:textId="77777777" w:rsidTr="001C4384">
        <w:trPr>
          <w:trHeight w:val="576"/>
          <w:tblCellSpacing w:w="0" w:type="dxa"/>
        </w:trPr>
        <w:tc>
          <w:tcPr>
            <w:tcW w:w="2010" w:type="dxa"/>
            <w:tcBorders>
              <w:top w:val="outset" w:sz="6" w:space="0" w:color="000000"/>
              <w:left w:val="outset" w:sz="6" w:space="0" w:color="000000"/>
              <w:bottom w:val="outset" w:sz="6" w:space="0" w:color="000000"/>
              <w:right w:val="outset" w:sz="6" w:space="0" w:color="000000"/>
            </w:tcBorders>
            <w:vAlign w:val="center"/>
            <w:hideMark/>
          </w:tcPr>
          <w:p w14:paraId="1580C65C"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lastRenderedPageBreak/>
              <w:t>Yazılımdan güvenli olarak silme</w:t>
            </w:r>
          </w:p>
        </w:tc>
        <w:tc>
          <w:tcPr>
            <w:tcW w:w="7155" w:type="dxa"/>
            <w:tcBorders>
              <w:top w:val="outset" w:sz="6" w:space="0" w:color="000000"/>
              <w:left w:val="outset" w:sz="6" w:space="0" w:color="000000"/>
              <w:bottom w:val="outset" w:sz="6" w:space="0" w:color="000000"/>
              <w:right w:val="outset" w:sz="6" w:space="0" w:color="000000"/>
            </w:tcBorders>
            <w:vAlign w:val="center"/>
            <w:hideMark/>
          </w:tcPr>
          <w:p w14:paraId="08467577"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Bulut ortamda tutulan kişisel veriler bir daha kurtarılamayacak şekilde dijital komutla silinir ve bulut bilişim hizmet ilişkisi sona erdiğinde kişisel verileri kullanılır hale getirmek için gerekli şifreleme anahtarlarının tüm kopyaları yok edilir. Bu şekilde silinen verilere tekrar ulaşılamaz.</w:t>
            </w:r>
          </w:p>
        </w:tc>
      </w:tr>
    </w:tbl>
    <w:p w14:paraId="37AB2EAF" w14:textId="6109FD1B" w:rsidR="005C3457" w:rsidRPr="005C3457" w:rsidRDefault="005660D3" w:rsidP="005C3457">
      <w:pPr>
        <w:pStyle w:val="NormalWeb"/>
        <w:suppressAutoHyphens/>
        <w:spacing w:after="0"/>
        <w:jc w:val="both"/>
        <w:rPr>
          <w:rFonts w:ascii="Bookman Old Style" w:hAnsi="Bookman Old Style"/>
        </w:rPr>
      </w:pPr>
      <w:r>
        <w:rPr>
          <w:rFonts w:ascii="Bookman Old Style" w:hAnsi="Bookman Old Style"/>
          <w:b/>
          <w:bCs/>
        </w:rPr>
        <w:t>7</w:t>
      </w:r>
      <w:r w:rsidR="005C3457" w:rsidRPr="005C3457">
        <w:rPr>
          <w:rFonts w:ascii="Bookman Old Style" w:hAnsi="Bookman Old Style"/>
          <w:b/>
          <w:bCs/>
        </w:rPr>
        <w:t>.3 Anonimleştirme Yöntemleri</w:t>
      </w:r>
    </w:p>
    <w:p w14:paraId="3D2ABD80" w14:textId="52D7CD94" w:rsidR="005C3457" w:rsidRPr="005C3457" w:rsidRDefault="00D65D1B" w:rsidP="005C3457">
      <w:pPr>
        <w:pStyle w:val="NormalWeb"/>
        <w:suppressAutoHyphens/>
        <w:spacing w:after="0"/>
        <w:jc w:val="both"/>
        <w:rPr>
          <w:rFonts w:ascii="Bookman Old Style" w:hAnsi="Bookman Old Style"/>
        </w:rPr>
      </w:pPr>
      <w:r>
        <w:rPr>
          <w:rFonts w:ascii="Bookman Old Style" w:hAnsi="Bookman Old Style"/>
        </w:rPr>
        <w:t>KMC</w:t>
      </w:r>
      <w:r w:rsidR="005C3457" w:rsidRPr="005C3457">
        <w:rPr>
          <w:rFonts w:ascii="Bookman Old Style" w:hAnsi="Bookman Old Style"/>
        </w:rPr>
        <w:t xml:space="preserve"> kişisel verileri, uygun tekniklerin kullanılması yoluyla dahi kimliği belirli veya belirlenebilir bir gerçek kişiyle ilişkilendirilemez hale getirir</w:t>
      </w:r>
      <w:r w:rsidR="005C3457" w:rsidRPr="005C3457">
        <w:rPr>
          <w:rFonts w:ascii="Bookman Old Style" w:hAnsi="Bookman Old Style"/>
          <w:b/>
          <w:bCs/>
        </w:rPr>
        <w:t>.</w:t>
      </w:r>
    </w:p>
    <w:p w14:paraId="2BB4ADBE"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Aşağıda yer alan tabloda verilen yöntemlerle kişisel veriler anonim hale getirir.</w:t>
      </w:r>
    </w:p>
    <w:p w14:paraId="4D7A2E7C" w14:textId="77777777" w:rsidR="005C3457" w:rsidRPr="005C3457" w:rsidRDefault="005C3457" w:rsidP="005C3457">
      <w:pPr>
        <w:pStyle w:val="NormalWeb"/>
        <w:suppressAutoHyphens/>
        <w:spacing w:after="0"/>
        <w:jc w:val="both"/>
        <w:rPr>
          <w:rFonts w:ascii="Bookman Old Style" w:hAnsi="Bookman Old Style"/>
        </w:rPr>
      </w:pPr>
    </w:p>
    <w:tbl>
      <w:tblPr>
        <w:tblW w:w="9615" w:type="dxa"/>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2984"/>
        <w:gridCol w:w="6631"/>
      </w:tblGrid>
      <w:tr w:rsidR="005C3457" w:rsidRPr="005C3457" w14:paraId="7BA6A090" w14:textId="77777777" w:rsidTr="001C4384">
        <w:trPr>
          <w:tblCellSpacing w:w="0" w:type="dxa"/>
          <w:jc w:val="center"/>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63562A6E"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b/>
                <w:bCs/>
              </w:rPr>
              <w:t>Fiziksel/Matbu Ortamda Tutulan Kişisel Veriler İçin Anonim Hale Getirme Yöntemleri</w:t>
            </w:r>
          </w:p>
        </w:tc>
      </w:tr>
      <w:tr w:rsidR="005C3457" w:rsidRPr="005C3457" w14:paraId="78B411DA" w14:textId="77777777" w:rsidTr="001C4384">
        <w:trPr>
          <w:trHeight w:val="1680"/>
          <w:tblCellSpacing w:w="0" w:type="dxa"/>
          <w:jc w:val="center"/>
        </w:trPr>
        <w:tc>
          <w:tcPr>
            <w:tcW w:w="2910" w:type="dxa"/>
            <w:tcBorders>
              <w:top w:val="outset" w:sz="6" w:space="0" w:color="000000"/>
              <w:left w:val="outset" w:sz="6" w:space="0" w:color="000000"/>
              <w:bottom w:val="outset" w:sz="6" w:space="0" w:color="000000"/>
              <w:right w:val="outset" w:sz="6" w:space="0" w:color="000000"/>
            </w:tcBorders>
            <w:vAlign w:val="center"/>
          </w:tcPr>
          <w:p w14:paraId="026FEE0D"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 xml:space="preserve">Değişkenleri çıkarma </w:t>
            </w:r>
          </w:p>
        </w:tc>
        <w:tc>
          <w:tcPr>
            <w:tcW w:w="6255" w:type="dxa"/>
            <w:tcBorders>
              <w:top w:val="outset" w:sz="6" w:space="0" w:color="000000"/>
              <w:left w:val="outset" w:sz="6" w:space="0" w:color="000000"/>
              <w:bottom w:val="outset" w:sz="6" w:space="0" w:color="000000"/>
              <w:right w:val="outset" w:sz="6" w:space="0" w:color="000000"/>
            </w:tcBorders>
            <w:vAlign w:val="center"/>
            <w:hideMark/>
          </w:tcPr>
          <w:p w14:paraId="1B0C14B5"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 xml:space="preserve">İlgili kişiye ait kişisel verilerin içerisinde yer alan ve ilgili kişiyi herhangi bir şekilde tespit etmeye yarayacak doğrudan tanımlayıcıların bir ya da birkaçının çıkarılmasıdır. </w:t>
            </w:r>
          </w:p>
          <w:p w14:paraId="39832F2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Bu yöntem kişisel verinin anonim hale getirilmesi için kullanılabileceği gibi, kişisel veri içerisinde veri işleme amacına uygun düşmeyen bilgilerin bulunması halinde bu bilgilerin silinmesi amacıyla da kullanılabilir</w:t>
            </w:r>
          </w:p>
        </w:tc>
      </w:tr>
      <w:tr w:rsidR="005C3457" w:rsidRPr="005C3457" w14:paraId="3E77D9F4" w14:textId="77777777" w:rsidTr="001C4384">
        <w:trPr>
          <w:trHeight w:val="816"/>
          <w:tblCellSpacing w:w="0" w:type="dxa"/>
          <w:jc w:val="center"/>
        </w:trPr>
        <w:tc>
          <w:tcPr>
            <w:tcW w:w="2910" w:type="dxa"/>
            <w:tcBorders>
              <w:top w:val="outset" w:sz="6" w:space="0" w:color="000000"/>
              <w:left w:val="outset" w:sz="6" w:space="0" w:color="000000"/>
              <w:bottom w:val="outset" w:sz="6" w:space="0" w:color="000000"/>
              <w:right w:val="outset" w:sz="6" w:space="0" w:color="000000"/>
            </w:tcBorders>
            <w:vAlign w:val="center"/>
          </w:tcPr>
          <w:p w14:paraId="2F1DC49E" w14:textId="77777777" w:rsidR="005C3457" w:rsidRPr="005C3457" w:rsidRDefault="005C3457" w:rsidP="005C3457">
            <w:pPr>
              <w:pStyle w:val="NormalWeb"/>
              <w:suppressAutoHyphens/>
              <w:spacing w:after="0"/>
              <w:jc w:val="both"/>
              <w:rPr>
                <w:rFonts w:ascii="Bookman Old Style" w:hAnsi="Bookman Old Style"/>
              </w:rPr>
            </w:pPr>
          </w:p>
          <w:p w14:paraId="240CB4F2"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Bölgesel gizleme</w:t>
            </w:r>
          </w:p>
        </w:tc>
        <w:tc>
          <w:tcPr>
            <w:tcW w:w="6255" w:type="dxa"/>
            <w:tcBorders>
              <w:top w:val="outset" w:sz="6" w:space="0" w:color="000000"/>
              <w:left w:val="outset" w:sz="6" w:space="0" w:color="000000"/>
              <w:bottom w:val="outset" w:sz="6" w:space="0" w:color="000000"/>
              <w:right w:val="outset" w:sz="6" w:space="0" w:color="000000"/>
            </w:tcBorders>
            <w:vAlign w:val="center"/>
            <w:hideMark/>
          </w:tcPr>
          <w:p w14:paraId="16866FB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verilerin toplu olarak anonim şekilde bulunduğu veri tablosu içinde istisna durumda olan veriye ilişkin ayırt edici nitelikte olabilecek bilgilerin silinmesi işlemidir.</w:t>
            </w:r>
          </w:p>
        </w:tc>
      </w:tr>
      <w:tr w:rsidR="005C3457" w:rsidRPr="005C3457" w14:paraId="158E2457" w14:textId="77777777" w:rsidTr="001C4384">
        <w:trPr>
          <w:trHeight w:val="816"/>
          <w:tblCellSpacing w:w="0" w:type="dxa"/>
          <w:jc w:val="center"/>
        </w:trPr>
        <w:tc>
          <w:tcPr>
            <w:tcW w:w="2910" w:type="dxa"/>
            <w:tcBorders>
              <w:top w:val="outset" w:sz="6" w:space="0" w:color="000000"/>
              <w:left w:val="outset" w:sz="6" w:space="0" w:color="000000"/>
              <w:bottom w:val="outset" w:sz="6" w:space="0" w:color="000000"/>
              <w:right w:val="outset" w:sz="6" w:space="0" w:color="000000"/>
            </w:tcBorders>
            <w:vAlign w:val="center"/>
            <w:hideMark/>
          </w:tcPr>
          <w:p w14:paraId="16F13AC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Genelleştirme</w:t>
            </w:r>
          </w:p>
        </w:tc>
        <w:tc>
          <w:tcPr>
            <w:tcW w:w="6255" w:type="dxa"/>
            <w:tcBorders>
              <w:top w:val="outset" w:sz="6" w:space="0" w:color="000000"/>
              <w:left w:val="outset" w:sz="6" w:space="0" w:color="000000"/>
              <w:bottom w:val="outset" w:sz="6" w:space="0" w:color="000000"/>
              <w:right w:val="outset" w:sz="6" w:space="0" w:color="000000"/>
            </w:tcBorders>
            <w:vAlign w:val="center"/>
            <w:hideMark/>
          </w:tcPr>
          <w:p w14:paraId="3F680B81"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Birçok kişiye ait kişisel verinin bir araya getirilip, ayırt edici bilgileri kaldırılarak istatistiki veri haline getirilmesi işlemidir.</w:t>
            </w:r>
          </w:p>
        </w:tc>
      </w:tr>
      <w:tr w:rsidR="005C3457" w:rsidRPr="005C3457" w14:paraId="54C196C5" w14:textId="77777777" w:rsidTr="001C4384">
        <w:trPr>
          <w:trHeight w:val="1068"/>
          <w:tblCellSpacing w:w="0" w:type="dxa"/>
          <w:jc w:val="center"/>
        </w:trPr>
        <w:tc>
          <w:tcPr>
            <w:tcW w:w="2910" w:type="dxa"/>
            <w:tcBorders>
              <w:top w:val="outset" w:sz="6" w:space="0" w:color="000000"/>
              <w:left w:val="outset" w:sz="6" w:space="0" w:color="000000"/>
              <w:bottom w:val="outset" w:sz="6" w:space="0" w:color="000000"/>
              <w:right w:val="outset" w:sz="6" w:space="0" w:color="000000"/>
            </w:tcBorders>
            <w:vAlign w:val="center"/>
            <w:hideMark/>
          </w:tcPr>
          <w:p w14:paraId="0914D43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Alt ve üst sınır kodlama / Global kodlama</w:t>
            </w:r>
          </w:p>
        </w:tc>
        <w:tc>
          <w:tcPr>
            <w:tcW w:w="6255" w:type="dxa"/>
            <w:tcBorders>
              <w:top w:val="outset" w:sz="6" w:space="0" w:color="000000"/>
              <w:left w:val="outset" w:sz="6" w:space="0" w:color="000000"/>
              <w:bottom w:val="outset" w:sz="6" w:space="0" w:color="000000"/>
              <w:right w:val="outset" w:sz="6" w:space="0" w:color="000000"/>
            </w:tcBorders>
            <w:vAlign w:val="center"/>
            <w:hideMark/>
          </w:tcPr>
          <w:p w14:paraId="7F1E9EDE"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 xml:space="preserve">Belli bir değişken için o değişkene ait aralıklar tanımlanarak kategorilendirilir. Değişken sayısal bir değer içermiyorsa bu halde değişken içindeki birbirine yakın veriler kategorilendirilir. Aynı kategori içinde </w:t>
            </w:r>
            <w:r w:rsidRPr="005C3457">
              <w:rPr>
                <w:rFonts w:ascii="Bookman Old Style" w:hAnsi="Bookman Old Style"/>
              </w:rPr>
              <w:lastRenderedPageBreak/>
              <w:t>kalan değerler birleştirilir.</w:t>
            </w:r>
          </w:p>
        </w:tc>
      </w:tr>
      <w:tr w:rsidR="005C3457" w:rsidRPr="005C3457" w14:paraId="4F805568" w14:textId="77777777" w:rsidTr="001C4384">
        <w:trPr>
          <w:trHeight w:val="816"/>
          <w:tblCellSpacing w:w="0" w:type="dxa"/>
          <w:jc w:val="center"/>
        </w:trPr>
        <w:tc>
          <w:tcPr>
            <w:tcW w:w="2910" w:type="dxa"/>
            <w:tcBorders>
              <w:top w:val="outset" w:sz="6" w:space="0" w:color="000000"/>
              <w:left w:val="outset" w:sz="6" w:space="0" w:color="000000"/>
              <w:bottom w:val="outset" w:sz="6" w:space="0" w:color="000000"/>
              <w:right w:val="outset" w:sz="6" w:space="0" w:color="000000"/>
            </w:tcBorders>
            <w:vAlign w:val="center"/>
            <w:hideMark/>
          </w:tcPr>
          <w:p w14:paraId="21C1E19B"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lastRenderedPageBreak/>
              <w:t>Mikro birleştirilme</w:t>
            </w:r>
          </w:p>
        </w:tc>
        <w:tc>
          <w:tcPr>
            <w:tcW w:w="6255" w:type="dxa"/>
            <w:tcBorders>
              <w:top w:val="outset" w:sz="6" w:space="0" w:color="000000"/>
              <w:left w:val="outset" w:sz="6" w:space="0" w:color="000000"/>
              <w:bottom w:val="outset" w:sz="6" w:space="0" w:color="000000"/>
              <w:right w:val="outset" w:sz="6" w:space="0" w:color="000000"/>
            </w:tcBorders>
            <w:vAlign w:val="center"/>
            <w:hideMark/>
          </w:tcPr>
          <w:p w14:paraId="25F8A936"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Bu yöntem ile veri kümesindeki bütün kayıtlar öncelikle anlamlı bir sıraya göre dizilip sonrasında bütün küme belirli bir sayıda alt kümelere ayrılır. Daha sonra her alt kümenin belirlenen değişkene ait değerinin ortalaması alınarak alt kümenin o değişkenine ait değeri ortalama değer ile değiştirilir. Bu sayede veri içerisinde bulunan dolaylı tanımlayıcılar bozulmuş olacağından, verinin ilgili kişiyle ilişkilendirilmesi zorlaştırılır.</w:t>
            </w:r>
          </w:p>
        </w:tc>
      </w:tr>
      <w:tr w:rsidR="005C3457" w:rsidRPr="005C3457" w14:paraId="377CF10C" w14:textId="77777777" w:rsidTr="001C4384">
        <w:trPr>
          <w:trHeight w:val="816"/>
          <w:tblCellSpacing w:w="0" w:type="dxa"/>
          <w:jc w:val="center"/>
        </w:trPr>
        <w:tc>
          <w:tcPr>
            <w:tcW w:w="2910" w:type="dxa"/>
            <w:tcBorders>
              <w:top w:val="outset" w:sz="6" w:space="0" w:color="000000"/>
              <w:left w:val="outset" w:sz="6" w:space="0" w:color="000000"/>
              <w:bottom w:val="outset" w:sz="6" w:space="0" w:color="000000"/>
              <w:right w:val="outset" w:sz="6" w:space="0" w:color="000000"/>
            </w:tcBorders>
            <w:vAlign w:val="center"/>
            <w:hideMark/>
          </w:tcPr>
          <w:p w14:paraId="095959FD"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 karma ve bozma</w:t>
            </w:r>
          </w:p>
        </w:tc>
        <w:tc>
          <w:tcPr>
            <w:tcW w:w="6255" w:type="dxa"/>
            <w:tcBorders>
              <w:top w:val="outset" w:sz="6" w:space="0" w:color="000000"/>
              <w:left w:val="outset" w:sz="6" w:space="0" w:color="000000"/>
              <w:bottom w:val="outset" w:sz="6" w:space="0" w:color="000000"/>
              <w:right w:val="outset" w:sz="6" w:space="0" w:color="000000"/>
            </w:tcBorders>
            <w:vAlign w:val="center"/>
            <w:hideMark/>
          </w:tcPr>
          <w:p w14:paraId="43DE0545"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Kişisel veri içerisindeki doğrudan ya da dolaylı tanımlayıcılar başka değerlerle karıştırılarak ya da bozularak ilgili kişi ile ilişkisi koparılır ve tanımlayıcı niteliklerini kaybetmeleri sağlanır.</w:t>
            </w:r>
          </w:p>
        </w:tc>
      </w:tr>
      <w:tr w:rsidR="005C3457" w:rsidRPr="005C3457" w14:paraId="399842A2" w14:textId="77777777" w:rsidTr="001C4384">
        <w:trPr>
          <w:trHeight w:val="108"/>
          <w:tblCellSpacing w:w="0" w:type="dxa"/>
          <w:jc w:val="center"/>
        </w:trPr>
        <w:tc>
          <w:tcPr>
            <w:tcW w:w="9375" w:type="dxa"/>
            <w:gridSpan w:val="2"/>
            <w:tcBorders>
              <w:top w:val="outset" w:sz="6" w:space="0" w:color="000000"/>
              <w:left w:val="outset" w:sz="6" w:space="0" w:color="000000"/>
              <w:bottom w:val="outset" w:sz="6" w:space="0" w:color="000000"/>
              <w:right w:val="outset" w:sz="6" w:space="0" w:color="000000"/>
            </w:tcBorders>
            <w:vAlign w:val="center"/>
            <w:hideMark/>
          </w:tcPr>
          <w:p w14:paraId="4F38300D"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b/>
                <w:bCs/>
              </w:rPr>
              <w:t>Dijital Ortamda/Sunucularda/Bulut Ortamın Tutulan Kişisel Veriler İçin Anonim Hale Getirme Yöntemleri</w:t>
            </w:r>
          </w:p>
        </w:tc>
      </w:tr>
      <w:tr w:rsidR="005C3457" w:rsidRPr="005C3457" w14:paraId="1B4C4AD7" w14:textId="77777777" w:rsidTr="001C4384">
        <w:trPr>
          <w:trHeight w:val="2196"/>
          <w:tblCellSpacing w:w="0" w:type="dxa"/>
          <w:jc w:val="center"/>
        </w:trPr>
        <w:tc>
          <w:tcPr>
            <w:tcW w:w="2910" w:type="dxa"/>
            <w:tcBorders>
              <w:top w:val="outset" w:sz="6" w:space="0" w:color="000000"/>
              <w:left w:val="outset" w:sz="6" w:space="0" w:color="000000"/>
              <w:bottom w:val="outset" w:sz="6" w:space="0" w:color="000000"/>
              <w:right w:val="outset" w:sz="6" w:space="0" w:color="000000"/>
            </w:tcBorders>
            <w:vAlign w:val="center"/>
            <w:hideMark/>
          </w:tcPr>
          <w:p w14:paraId="2141078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Maskeleme (Şifreleme, simge kullanma, bulanıklaştırma, karıştırma, geçersizleştirme)</w:t>
            </w:r>
          </w:p>
        </w:tc>
        <w:tc>
          <w:tcPr>
            <w:tcW w:w="6255" w:type="dxa"/>
            <w:tcBorders>
              <w:top w:val="outset" w:sz="6" w:space="0" w:color="000000"/>
              <w:left w:val="outset" w:sz="6" w:space="0" w:color="000000"/>
              <w:bottom w:val="outset" w:sz="6" w:space="0" w:color="000000"/>
              <w:right w:val="outset" w:sz="6" w:space="0" w:color="000000"/>
            </w:tcBorders>
            <w:vAlign w:val="center"/>
            <w:hideMark/>
          </w:tcPr>
          <w:p w14:paraId="56C9EB14"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Veri maskeleme kişisel verilere yetkisiz kişiler tarafından erişilmesini engellemek amacıyla anlaşılmaz hale getirilmesidir. Bu yöntem kurumda bulunan gizli ve hassas bilgilerin kurum içerisine ve kurum dışarısına sızmasını, kötü niyetli kişilerce ele geçirilmesini engellemek amacıyla kullanılmaktadır. Veri maskelemede veri formatı değiştirilmez sadece değerler değiştirilir ancak bu değişim herhangi bir şekilde tespit edilmeyecek ve geri döndürülmeyecek şekilde yapılmaktadır. Ayrıca kimlerin hangi verilere ulaşabileceği belirlenerek sadece yetkisi olan kişilerin görmesi gereken bilgileri görmesi ve diğer bilgilerin maskelenmesi sağlanır.</w:t>
            </w:r>
          </w:p>
        </w:tc>
      </w:tr>
    </w:tbl>
    <w:p w14:paraId="58DFD526" w14:textId="77777777" w:rsidR="005C3457" w:rsidRPr="005C3457" w:rsidRDefault="005C3457" w:rsidP="005C3457">
      <w:pPr>
        <w:pStyle w:val="NormalWeb"/>
        <w:suppressAutoHyphens/>
        <w:spacing w:after="0"/>
        <w:jc w:val="both"/>
        <w:rPr>
          <w:rFonts w:ascii="Bookman Old Style" w:hAnsi="Bookman Old Style"/>
        </w:rPr>
      </w:pPr>
    </w:p>
    <w:p w14:paraId="4FB4E184" w14:textId="77777777" w:rsidR="0041253F" w:rsidRDefault="005C3457" w:rsidP="003F7BC1">
      <w:pPr>
        <w:pStyle w:val="NormalWeb"/>
        <w:numPr>
          <w:ilvl w:val="0"/>
          <w:numId w:val="21"/>
        </w:numPr>
        <w:suppressAutoHyphens/>
        <w:spacing w:beforeAutospacing="0" w:after="0" w:line="238" w:lineRule="atLeast"/>
        <w:jc w:val="both"/>
        <w:rPr>
          <w:rFonts w:ascii="Bookman Old Style" w:hAnsi="Bookman Old Style"/>
        </w:rPr>
      </w:pPr>
      <w:r w:rsidRPr="005C3457">
        <w:rPr>
          <w:rFonts w:ascii="Bookman Old Style" w:hAnsi="Bookman Old Style"/>
          <w:b/>
          <w:bCs/>
        </w:rPr>
        <w:t>KİŞİSEL VERİLERİ SAKLAMA VE İMHA SÜRELERİ</w:t>
      </w:r>
    </w:p>
    <w:p w14:paraId="26134BFE" w14:textId="50B9A123" w:rsidR="005C3457" w:rsidRPr="0041253F" w:rsidRDefault="00D65D1B" w:rsidP="0041253F">
      <w:pPr>
        <w:pStyle w:val="NormalWeb"/>
        <w:suppressAutoHyphens/>
        <w:spacing w:beforeAutospacing="0" w:after="0" w:line="238" w:lineRule="atLeast"/>
        <w:ind w:left="360"/>
        <w:jc w:val="both"/>
        <w:rPr>
          <w:rFonts w:ascii="Bookman Old Style" w:hAnsi="Bookman Old Style"/>
        </w:rPr>
      </w:pPr>
      <w:r>
        <w:rPr>
          <w:rFonts w:ascii="Bookman Old Style" w:hAnsi="Bookman Old Style"/>
        </w:rPr>
        <w:t>KMC</w:t>
      </w:r>
      <w:r w:rsidR="0041253F">
        <w:rPr>
          <w:rFonts w:ascii="Bookman Old Style" w:hAnsi="Bookman Old Style"/>
        </w:rPr>
        <w:t xml:space="preserve"> </w:t>
      </w:r>
      <w:r w:rsidR="005C3457" w:rsidRPr="0041253F">
        <w:rPr>
          <w:rFonts w:ascii="Bookman Old Style" w:hAnsi="Bookman Old Style"/>
        </w:rPr>
        <w:t>tarafından, faaliyetler kapsamında işlenmekte olan kişisel verilerle ilgili olarak;</w:t>
      </w:r>
    </w:p>
    <w:p w14:paraId="4D57109C" w14:textId="77777777" w:rsidR="005C3457" w:rsidRPr="005C3457" w:rsidRDefault="005C3457" w:rsidP="005C3457">
      <w:pPr>
        <w:pStyle w:val="NormalWeb"/>
        <w:suppressAutoHyphens/>
        <w:spacing w:beforeAutospacing="0" w:after="0" w:line="238" w:lineRule="atLeast"/>
        <w:ind w:left="720"/>
        <w:jc w:val="both"/>
        <w:rPr>
          <w:rFonts w:ascii="Bookman Old Style" w:hAnsi="Bookman Old Style"/>
        </w:rPr>
      </w:pPr>
    </w:p>
    <w:p w14:paraId="20251980" w14:textId="61D67985" w:rsidR="005C3457" w:rsidRPr="005C3457" w:rsidRDefault="005C3457" w:rsidP="005C3457">
      <w:pPr>
        <w:pStyle w:val="NormalWeb"/>
        <w:numPr>
          <w:ilvl w:val="0"/>
          <w:numId w:val="22"/>
        </w:numPr>
        <w:suppressAutoHyphens/>
        <w:spacing w:beforeAutospacing="0" w:after="0" w:line="238" w:lineRule="atLeast"/>
        <w:jc w:val="both"/>
        <w:rPr>
          <w:rFonts w:ascii="Bookman Old Style" w:hAnsi="Bookman Old Style"/>
        </w:rPr>
      </w:pPr>
      <w:r w:rsidRPr="005C3457">
        <w:rPr>
          <w:rFonts w:ascii="Bookman Old Style" w:hAnsi="Bookman Old Style"/>
        </w:rPr>
        <w:lastRenderedPageBreak/>
        <w:t xml:space="preserve">Süreçler bağlı olarak gerçekleştirilen faaliyetler kapsamındaki tüm kişisel verilerle ilgili kişisel veri bazında saklama süreleri </w:t>
      </w:r>
      <w:r w:rsidR="00D65D1B">
        <w:rPr>
          <w:rFonts w:ascii="Bookman Old Style" w:hAnsi="Bookman Old Style"/>
        </w:rPr>
        <w:t>KMC</w:t>
      </w:r>
      <w:r w:rsidR="00F410A7">
        <w:rPr>
          <w:rFonts w:ascii="Bookman Old Style" w:hAnsi="Bookman Old Style"/>
        </w:rPr>
        <w:t xml:space="preserve"> </w:t>
      </w:r>
      <w:r w:rsidRPr="005C3457">
        <w:rPr>
          <w:rFonts w:ascii="Bookman Old Style" w:hAnsi="Bookman Old Style"/>
        </w:rPr>
        <w:t>Kişisel Veri İşleme Envanterinde;</w:t>
      </w:r>
    </w:p>
    <w:p w14:paraId="4A4FFB65" w14:textId="77777777" w:rsidR="005C3457" w:rsidRPr="005C3457" w:rsidRDefault="005C3457" w:rsidP="005C3457">
      <w:pPr>
        <w:pStyle w:val="NormalWeb"/>
        <w:numPr>
          <w:ilvl w:val="0"/>
          <w:numId w:val="22"/>
        </w:numPr>
        <w:suppressAutoHyphens/>
        <w:spacing w:beforeAutospacing="0" w:after="0" w:line="238" w:lineRule="atLeast"/>
        <w:jc w:val="both"/>
        <w:rPr>
          <w:rFonts w:ascii="Bookman Old Style" w:hAnsi="Bookman Old Style"/>
        </w:rPr>
      </w:pPr>
      <w:r w:rsidRPr="005C3457">
        <w:rPr>
          <w:rFonts w:ascii="Bookman Old Style" w:hAnsi="Bookman Old Style"/>
        </w:rPr>
        <w:t xml:space="preserve">Veri kategorileri bazında saklama süreleri </w:t>
      </w:r>
      <w:proofErr w:type="spellStart"/>
      <w:r w:rsidRPr="005C3457">
        <w:rPr>
          <w:rFonts w:ascii="Bookman Old Style" w:hAnsi="Bookman Old Style"/>
        </w:rPr>
        <w:t>VERBİS’e</w:t>
      </w:r>
      <w:proofErr w:type="spellEnd"/>
      <w:r w:rsidRPr="005C3457">
        <w:rPr>
          <w:rFonts w:ascii="Bookman Old Style" w:hAnsi="Bookman Old Style"/>
        </w:rPr>
        <w:t xml:space="preserve"> kayıtta;</w:t>
      </w:r>
    </w:p>
    <w:p w14:paraId="796C3EDC" w14:textId="77777777" w:rsidR="005C3457" w:rsidRPr="005C3457" w:rsidRDefault="005C3457" w:rsidP="005C3457">
      <w:pPr>
        <w:pStyle w:val="NormalWeb"/>
        <w:numPr>
          <w:ilvl w:val="0"/>
          <w:numId w:val="22"/>
        </w:numPr>
        <w:suppressAutoHyphens/>
        <w:spacing w:beforeAutospacing="0" w:after="0" w:line="238" w:lineRule="atLeast"/>
        <w:jc w:val="both"/>
        <w:rPr>
          <w:rFonts w:ascii="Bookman Old Style" w:hAnsi="Bookman Old Style"/>
        </w:rPr>
      </w:pPr>
      <w:r w:rsidRPr="005C3457">
        <w:rPr>
          <w:rFonts w:ascii="Bookman Old Style" w:hAnsi="Bookman Old Style"/>
        </w:rPr>
        <w:t>Süreç bazında saklama süreleri ise Kişisel Veri Saklama ve İmha Politikasında yer alır</w:t>
      </w:r>
      <w:r w:rsidRPr="005C3457">
        <w:rPr>
          <w:rFonts w:ascii="Bookman Old Style" w:hAnsi="Bookman Old Style"/>
          <w:b/>
          <w:bCs/>
        </w:rPr>
        <w:t>.</w:t>
      </w:r>
    </w:p>
    <w:p w14:paraId="48B470B6" w14:textId="5A4AEFFB" w:rsidR="005C3457" w:rsidRPr="005C3457" w:rsidRDefault="005C3457" w:rsidP="005C3457">
      <w:pPr>
        <w:pStyle w:val="NormalWeb"/>
        <w:suppressAutoHyphens/>
        <w:spacing w:beforeAutospacing="0" w:after="0" w:line="238" w:lineRule="atLeast"/>
        <w:ind w:left="363"/>
        <w:jc w:val="both"/>
        <w:rPr>
          <w:rFonts w:ascii="Bookman Old Style" w:hAnsi="Bookman Old Style"/>
        </w:rPr>
      </w:pPr>
      <w:r w:rsidRPr="005C3457">
        <w:rPr>
          <w:rFonts w:ascii="Bookman Old Style" w:hAnsi="Bookman Old Style"/>
        </w:rPr>
        <w:t xml:space="preserve">Söz konusu saklama süreleri üzerinde, gerekmesi halinde </w:t>
      </w:r>
      <w:r w:rsidR="00D65D1B">
        <w:rPr>
          <w:rFonts w:ascii="Bookman Old Style" w:hAnsi="Bookman Old Style"/>
        </w:rPr>
        <w:t xml:space="preserve">KMC </w:t>
      </w:r>
      <w:bookmarkStart w:id="3" w:name="_GoBack"/>
      <w:bookmarkEnd w:id="3"/>
      <w:r w:rsidR="003F7BC1">
        <w:rPr>
          <w:rFonts w:ascii="Bookman Old Style" w:hAnsi="Bookman Old Style"/>
        </w:rPr>
        <w:t>tarafından</w:t>
      </w:r>
      <w:r w:rsidRPr="005C3457">
        <w:rPr>
          <w:rFonts w:ascii="Bookman Old Style" w:hAnsi="Bookman Old Style"/>
        </w:rPr>
        <w:t xml:space="preserve"> güncellemeler yapılır.</w:t>
      </w:r>
    </w:p>
    <w:p w14:paraId="4D54DA72" w14:textId="77777777" w:rsidR="005C3457" w:rsidRPr="005C3457" w:rsidRDefault="005C3457" w:rsidP="005C3457">
      <w:pPr>
        <w:pStyle w:val="NormalWeb"/>
        <w:suppressAutoHyphens/>
        <w:spacing w:beforeAutospacing="0" w:after="0" w:line="238" w:lineRule="atLeast"/>
        <w:ind w:left="363"/>
        <w:jc w:val="both"/>
        <w:rPr>
          <w:rFonts w:ascii="Bookman Old Style" w:hAnsi="Bookman Old Style"/>
        </w:rPr>
      </w:pPr>
    </w:p>
    <w:p w14:paraId="4B4D2992" w14:textId="77777777" w:rsidR="005C3457" w:rsidRPr="005C3457" w:rsidRDefault="005C3457" w:rsidP="005C3457">
      <w:pPr>
        <w:pStyle w:val="NormalWeb"/>
        <w:suppressAutoHyphens/>
        <w:spacing w:beforeAutospacing="0" w:after="0" w:line="238" w:lineRule="atLeast"/>
        <w:ind w:left="363"/>
        <w:jc w:val="both"/>
        <w:rPr>
          <w:rFonts w:ascii="Bookman Old Style" w:hAnsi="Bookman Old Style"/>
        </w:rPr>
      </w:pPr>
      <w:r w:rsidRPr="005C3457">
        <w:rPr>
          <w:rFonts w:ascii="Bookman Old Style" w:hAnsi="Bookman Old Style"/>
          <w:b/>
          <w:bCs/>
        </w:rPr>
        <w:t>8.1 Saklama ve İmha Süreleri</w:t>
      </w:r>
    </w:p>
    <w:p w14:paraId="6A409DED" w14:textId="77777777" w:rsidR="005C3457" w:rsidRPr="005C3457" w:rsidRDefault="005C3457" w:rsidP="005C3457">
      <w:pPr>
        <w:pStyle w:val="NormalWeb"/>
        <w:suppressAutoHyphens/>
        <w:spacing w:beforeAutospacing="0" w:after="0" w:line="238" w:lineRule="atLeast"/>
        <w:ind w:left="363"/>
        <w:jc w:val="both"/>
        <w:rPr>
          <w:rFonts w:ascii="Bookman Old Style" w:hAnsi="Bookman Old Style"/>
        </w:rPr>
      </w:pPr>
    </w:p>
    <w:tbl>
      <w:tblPr>
        <w:tblW w:w="8985" w:type="dxa"/>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2989"/>
        <w:gridCol w:w="3006"/>
        <w:gridCol w:w="2990"/>
      </w:tblGrid>
      <w:tr w:rsidR="005C3457" w:rsidRPr="005C3457" w14:paraId="37B47CF2" w14:textId="77777777" w:rsidTr="001C4384">
        <w:trPr>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4BF78FC6"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SÜREÇ</w:t>
            </w:r>
          </w:p>
        </w:tc>
        <w:tc>
          <w:tcPr>
            <w:tcW w:w="3006" w:type="dxa"/>
            <w:tcBorders>
              <w:top w:val="outset" w:sz="6" w:space="0" w:color="000000"/>
              <w:left w:val="outset" w:sz="6" w:space="0" w:color="000000"/>
              <w:bottom w:val="outset" w:sz="6" w:space="0" w:color="000000"/>
              <w:right w:val="outset" w:sz="6" w:space="0" w:color="000000"/>
            </w:tcBorders>
            <w:hideMark/>
          </w:tcPr>
          <w:p w14:paraId="73537060"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SAKLAMA SÜRESİ</w:t>
            </w:r>
          </w:p>
        </w:tc>
        <w:tc>
          <w:tcPr>
            <w:tcW w:w="2990" w:type="dxa"/>
            <w:tcBorders>
              <w:top w:val="outset" w:sz="6" w:space="0" w:color="000000"/>
              <w:left w:val="outset" w:sz="6" w:space="0" w:color="000000"/>
              <w:bottom w:val="outset" w:sz="6" w:space="0" w:color="000000"/>
              <w:right w:val="outset" w:sz="6" w:space="0" w:color="000000"/>
            </w:tcBorders>
            <w:hideMark/>
          </w:tcPr>
          <w:p w14:paraId="630AFDB9"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b/>
                <w:bCs/>
              </w:rPr>
              <w:t>İMHA SÜRESİ</w:t>
            </w:r>
          </w:p>
        </w:tc>
      </w:tr>
      <w:tr w:rsidR="005C3457" w:rsidRPr="005C3457" w14:paraId="14C22978"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tcPr>
          <w:p w14:paraId="222A287B"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465FC4FC"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rPr>
              <w:t>İşe Alım</w:t>
            </w:r>
          </w:p>
        </w:tc>
        <w:tc>
          <w:tcPr>
            <w:tcW w:w="3006" w:type="dxa"/>
            <w:tcBorders>
              <w:top w:val="outset" w:sz="6" w:space="0" w:color="000000"/>
              <w:left w:val="outset" w:sz="6" w:space="0" w:color="000000"/>
              <w:bottom w:val="outset" w:sz="6" w:space="0" w:color="000000"/>
              <w:right w:val="outset" w:sz="6" w:space="0" w:color="000000"/>
            </w:tcBorders>
          </w:tcPr>
          <w:p w14:paraId="6314CA44"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2FA080ED" w14:textId="41CAF93F"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rPr>
              <w:t xml:space="preserve">İş Başvurusunun Kabul Edilmemesinden İtibaren </w:t>
            </w:r>
            <w:r w:rsidR="003F7BC1">
              <w:rPr>
                <w:rFonts w:ascii="Bookman Old Style" w:hAnsi="Bookman Old Style"/>
              </w:rPr>
              <w:t>1 Yıl</w:t>
            </w:r>
            <w:r w:rsidRPr="005C3457">
              <w:rPr>
                <w:rFonts w:ascii="Bookman Old Style" w:hAnsi="Bookman Old Style"/>
              </w:rPr>
              <w:t xml:space="preserve"> / İş Başvurusunun Kabul Edilmesi Durumunda İşçinin İşten Ayrıldığı Tarihten İtibaren 10 Yıl</w:t>
            </w:r>
          </w:p>
        </w:tc>
        <w:tc>
          <w:tcPr>
            <w:tcW w:w="2990" w:type="dxa"/>
            <w:tcBorders>
              <w:top w:val="outset" w:sz="6" w:space="0" w:color="000000"/>
              <w:left w:val="outset" w:sz="6" w:space="0" w:color="000000"/>
              <w:bottom w:val="outset" w:sz="6" w:space="0" w:color="000000"/>
              <w:right w:val="outset" w:sz="6" w:space="0" w:color="000000"/>
            </w:tcBorders>
          </w:tcPr>
          <w:p w14:paraId="3B7EBEFE" w14:textId="77777777" w:rsidR="005C3457" w:rsidRPr="005C3457" w:rsidRDefault="005C3457" w:rsidP="005C3457">
            <w:pPr>
              <w:pStyle w:val="NormalWeb"/>
              <w:suppressAutoHyphens/>
              <w:spacing w:after="0"/>
              <w:jc w:val="both"/>
              <w:rPr>
                <w:rFonts w:ascii="Bookman Old Style" w:hAnsi="Bookman Old Style"/>
              </w:rPr>
            </w:pPr>
          </w:p>
          <w:p w14:paraId="0871E746"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2FD00142"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tcPr>
          <w:p w14:paraId="77BDAD8B"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42B79C3E"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rPr>
              <w:t>Özlük Dosyası Oluşturma</w:t>
            </w:r>
          </w:p>
        </w:tc>
        <w:tc>
          <w:tcPr>
            <w:tcW w:w="3006" w:type="dxa"/>
            <w:tcBorders>
              <w:top w:val="outset" w:sz="6" w:space="0" w:color="000000"/>
              <w:left w:val="outset" w:sz="6" w:space="0" w:color="000000"/>
              <w:bottom w:val="outset" w:sz="6" w:space="0" w:color="000000"/>
              <w:right w:val="outset" w:sz="6" w:space="0" w:color="000000"/>
            </w:tcBorders>
          </w:tcPr>
          <w:p w14:paraId="18F1BBFC"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0CC574A3"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rPr>
              <w:t>İş Akdinin Sona Ermesinden İtibaren 10 Yıl</w:t>
            </w:r>
          </w:p>
        </w:tc>
        <w:tc>
          <w:tcPr>
            <w:tcW w:w="2990" w:type="dxa"/>
            <w:tcBorders>
              <w:top w:val="outset" w:sz="6" w:space="0" w:color="000000"/>
              <w:left w:val="outset" w:sz="6" w:space="0" w:color="000000"/>
              <w:bottom w:val="outset" w:sz="6" w:space="0" w:color="000000"/>
              <w:right w:val="outset" w:sz="6" w:space="0" w:color="000000"/>
            </w:tcBorders>
          </w:tcPr>
          <w:p w14:paraId="0E184CA3" w14:textId="77777777" w:rsidR="005C3457" w:rsidRPr="005C3457" w:rsidRDefault="005C3457" w:rsidP="005C3457">
            <w:pPr>
              <w:pStyle w:val="NormalWeb"/>
              <w:suppressAutoHyphens/>
              <w:spacing w:after="0"/>
              <w:jc w:val="both"/>
              <w:rPr>
                <w:rFonts w:ascii="Bookman Old Style" w:hAnsi="Bookman Old Style"/>
              </w:rPr>
            </w:pPr>
          </w:p>
          <w:p w14:paraId="5540BE4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3324613D"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tcPr>
          <w:p w14:paraId="59CD108D"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2B00C751"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rPr>
              <w:t>Özlük Dosyası Oluşturma / Sağlık Verileri</w:t>
            </w:r>
          </w:p>
        </w:tc>
        <w:tc>
          <w:tcPr>
            <w:tcW w:w="3006" w:type="dxa"/>
            <w:tcBorders>
              <w:top w:val="outset" w:sz="6" w:space="0" w:color="000000"/>
              <w:left w:val="outset" w:sz="6" w:space="0" w:color="000000"/>
              <w:bottom w:val="outset" w:sz="6" w:space="0" w:color="000000"/>
              <w:right w:val="outset" w:sz="6" w:space="0" w:color="000000"/>
            </w:tcBorders>
          </w:tcPr>
          <w:p w14:paraId="57EB3CF3"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768E1DE6" w14:textId="70F9CE4A"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rPr>
              <w:t>İş Akd</w:t>
            </w:r>
            <w:r w:rsidR="0041253F">
              <w:rPr>
                <w:rFonts w:ascii="Bookman Old Style" w:hAnsi="Bookman Old Style"/>
              </w:rPr>
              <w:t>inin Sona Ermesinden İtibaren 10</w:t>
            </w:r>
            <w:r w:rsidRPr="005C3457">
              <w:rPr>
                <w:rFonts w:ascii="Bookman Old Style" w:hAnsi="Bookman Old Style"/>
              </w:rPr>
              <w:t xml:space="preserve"> Yıl</w:t>
            </w:r>
          </w:p>
        </w:tc>
        <w:tc>
          <w:tcPr>
            <w:tcW w:w="2990" w:type="dxa"/>
            <w:tcBorders>
              <w:top w:val="outset" w:sz="6" w:space="0" w:color="000000"/>
              <w:left w:val="outset" w:sz="6" w:space="0" w:color="000000"/>
              <w:bottom w:val="outset" w:sz="6" w:space="0" w:color="000000"/>
              <w:right w:val="outset" w:sz="6" w:space="0" w:color="000000"/>
            </w:tcBorders>
          </w:tcPr>
          <w:p w14:paraId="451E08C6" w14:textId="77777777" w:rsidR="005C3457" w:rsidRPr="005C3457" w:rsidRDefault="005C3457" w:rsidP="005C3457">
            <w:pPr>
              <w:pStyle w:val="NormalWeb"/>
              <w:suppressAutoHyphens/>
              <w:spacing w:after="0"/>
              <w:jc w:val="both"/>
              <w:rPr>
                <w:rFonts w:ascii="Bookman Old Style" w:hAnsi="Bookman Old Style"/>
              </w:rPr>
            </w:pPr>
          </w:p>
          <w:p w14:paraId="2C437676"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1432F9A7"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tcPr>
          <w:p w14:paraId="15B328DF"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15339FF9" w14:textId="77777777" w:rsidR="005C3457" w:rsidRPr="005C3457" w:rsidRDefault="005C3457" w:rsidP="005C3457">
            <w:pPr>
              <w:pStyle w:val="NormalWeb"/>
              <w:suppressAutoHyphens/>
              <w:ind w:left="119"/>
              <w:jc w:val="both"/>
              <w:rPr>
                <w:rFonts w:ascii="Bookman Old Style" w:hAnsi="Bookman Old Style"/>
              </w:rPr>
            </w:pPr>
            <w:r w:rsidRPr="005C3457">
              <w:rPr>
                <w:rFonts w:ascii="Bookman Old Style" w:hAnsi="Bookman Old Style"/>
              </w:rPr>
              <w:t xml:space="preserve">Özlük Dosyası </w:t>
            </w:r>
            <w:r w:rsidRPr="005C3457">
              <w:rPr>
                <w:rFonts w:ascii="Bookman Old Style" w:hAnsi="Bookman Old Style"/>
              </w:rPr>
              <w:lastRenderedPageBreak/>
              <w:t>Oluşturma / Mesleki Eğitim Staj Sözleşmesi</w:t>
            </w:r>
          </w:p>
        </w:tc>
        <w:tc>
          <w:tcPr>
            <w:tcW w:w="3006" w:type="dxa"/>
            <w:tcBorders>
              <w:top w:val="outset" w:sz="6" w:space="0" w:color="000000"/>
              <w:left w:val="outset" w:sz="6" w:space="0" w:color="000000"/>
              <w:bottom w:val="outset" w:sz="6" w:space="0" w:color="000000"/>
              <w:right w:val="outset" w:sz="6" w:space="0" w:color="000000"/>
            </w:tcBorders>
          </w:tcPr>
          <w:p w14:paraId="788CC655" w14:textId="77777777" w:rsidR="005C3457" w:rsidRPr="005C3457" w:rsidRDefault="005C3457" w:rsidP="005C3457">
            <w:pPr>
              <w:pStyle w:val="NormalWeb"/>
              <w:suppressAutoHyphens/>
              <w:spacing w:beforeAutospacing="0" w:after="0"/>
              <w:ind w:left="119"/>
              <w:jc w:val="both"/>
              <w:rPr>
                <w:rFonts w:ascii="Bookman Old Style" w:hAnsi="Bookman Old Style"/>
              </w:rPr>
            </w:pPr>
          </w:p>
          <w:p w14:paraId="4BA19188" w14:textId="56E6B405" w:rsidR="005C3457" w:rsidRPr="005C3457" w:rsidRDefault="005C3457" w:rsidP="0041253F">
            <w:pPr>
              <w:pStyle w:val="NormalWeb"/>
              <w:suppressAutoHyphens/>
              <w:ind w:left="119"/>
              <w:jc w:val="both"/>
              <w:rPr>
                <w:rFonts w:ascii="Bookman Old Style" w:hAnsi="Bookman Old Style"/>
              </w:rPr>
            </w:pPr>
            <w:r w:rsidRPr="005C3457">
              <w:rPr>
                <w:rFonts w:ascii="Bookman Old Style" w:hAnsi="Bookman Old Style"/>
              </w:rPr>
              <w:t xml:space="preserve">Staj süresinin sona </w:t>
            </w:r>
            <w:r w:rsidRPr="005C3457">
              <w:rPr>
                <w:rFonts w:ascii="Bookman Old Style" w:hAnsi="Bookman Old Style"/>
              </w:rPr>
              <w:lastRenderedPageBreak/>
              <w:t xml:space="preserve">ermesinden itibaren </w:t>
            </w:r>
            <w:r w:rsidR="0041253F">
              <w:rPr>
                <w:rFonts w:ascii="Bookman Old Style" w:hAnsi="Bookman Old Style"/>
              </w:rPr>
              <w:t>10</w:t>
            </w:r>
            <w:r w:rsidRPr="005C3457">
              <w:rPr>
                <w:rFonts w:ascii="Bookman Old Style" w:hAnsi="Bookman Old Style"/>
              </w:rPr>
              <w:t xml:space="preserve"> yıl</w:t>
            </w:r>
          </w:p>
        </w:tc>
        <w:tc>
          <w:tcPr>
            <w:tcW w:w="2990" w:type="dxa"/>
            <w:tcBorders>
              <w:top w:val="outset" w:sz="6" w:space="0" w:color="000000"/>
              <w:left w:val="outset" w:sz="6" w:space="0" w:color="000000"/>
              <w:bottom w:val="outset" w:sz="6" w:space="0" w:color="000000"/>
              <w:right w:val="outset" w:sz="6" w:space="0" w:color="000000"/>
            </w:tcBorders>
          </w:tcPr>
          <w:p w14:paraId="1058E28E" w14:textId="77777777" w:rsidR="005C3457" w:rsidRPr="005C3457" w:rsidRDefault="005C3457" w:rsidP="005C3457">
            <w:pPr>
              <w:pStyle w:val="NormalWeb"/>
              <w:suppressAutoHyphens/>
              <w:spacing w:after="0"/>
              <w:jc w:val="both"/>
              <w:rPr>
                <w:rFonts w:ascii="Bookman Old Style" w:hAnsi="Bookman Old Style"/>
              </w:rPr>
            </w:pPr>
          </w:p>
          <w:p w14:paraId="3CF81463" w14:textId="77777777" w:rsidR="005C3457" w:rsidRPr="005C3457" w:rsidRDefault="005C3457" w:rsidP="005C3457">
            <w:pPr>
              <w:pStyle w:val="NormalWeb"/>
              <w:suppressAutoHyphens/>
              <w:jc w:val="both"/>
              <w:rPr>
                <w:rFonts w:ascii="Bookman Old Style" w:hAnsi="Bookman Old Style"/>
              </w:rPr>
            </w:pPr>
            <w:r w:rsidRPr="005C3457">
              <w:rPr>
                <w:rFonts w:ascii="Bookman Old Style" w:hAnsi="Bookman Old Style"/>
              </w:rPr>
              <w:t xml:space="preserve">Saklama süresinin </w:t>
            </w:r>
            <w:r w:rsidRPr="005C3457">
              <w:rPr>
                <w:rFonts w:ascii="Bookman Old Style" w:hAnsi="Bookman Old Style"/>
              </w:rPr>
              <w:lastRenderedPageBreak/>
              <w:t>bitimini takip eden ilk periyodik imha süresinde</w:t>
            </w:r>
          </w:p>
        </w:tc>
      </w:tr>
      <w:tr w:rsidR="005C3457" w:rsidRPr="005C3457" w14:paraId="53C6F1A9"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02A02D6D"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lastRenderedPageBreak/>
              <w:t>İş Sağlığı ve Güvenliği Süreçlerinin Yürütülmesi</w:t>
            </w:r>
          </w:p>
        </w:tc>
        <w:tc>
          <w:tcPr>
            <w:tcW w:w="3006" w:type="dxa"/>
            <w:tcBorders>
              <w:top w:val="outset" w:sz="6" w:space="0" w:color="000000"/>
              <w:left w:val="outset" w:sz="6" w:space="0" w:color="000000"/>
              <w:bottom w:val="outset" w:sz="6" w:space="0" w:color="000000"/>
              <w:right w:val="outset" w:sz="6" w:space="0" w:color="000000"/>
            </w:tcBorders>
            <w:hideMark/>
          </w:tcPr>
          <w:p w14:paraId="55FB5316"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İş Akdinin Sona Ermesinden İtibaren 10 Yıl</w:t>
            </w:r>
          </w:p>
        </w:tc>
        <w:tc>
          <w:tcPr>
            <w:tcW w:w="2990" w:type="dxa"/>
            <w:tcBorders>
              <w:top w:val="outset" w:sz="6" w:space="0" w:color="000000"/>
              <w:left w:val="outset" w:sz="6" w:space="0" w:color="000000"/>
              <w:bottom w:val="outset" w:sz="6" w:space="0" w:color="000000"/>
              <w:right w:val="outset" w:sz="6" w:space="0" w:color="000000"/>
            </w:tcBorders>
            <w:hideMark/>
          </w:tcPr>
          <w:p w14:paraId="25AF5E72"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339A337E"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1231CDB8"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Disiplin Kurulu Süreçlerinin Takibi/Şikâyet-Bilgi-Savunma Dilekçesi</w:t>
            </w:r>
          </w:p>
        </w:tc>
        <w:tc>
          <w:tcPr>
            <w:tcW w:w="3006" w:type="dxa"/>
            <w:tcBorders>
              <w:top w:val="outset" w:sz="6" w:space="0" w:color="000000"/>
              <w:left w:val="outset" w:sz="6" w:space="0" w:color="000000"/>
              <w:bottom w:val="outset" w:sz="6" w:space="0" w:color="000000"/>
              <w:right w:val="outset" w:sz="6" w:space="0" w:color="000000"/>
            </w:tcBorders>
            <w:hideMark/>
          </w:tcPr>
          <w:p w14:paraId="1BADBFD9"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İş Akdinin Sona Ermesinden İtibaren 10 Yıl</w:t>
            </w:r>
          </w:p>
        </w:tc>
        <w:tc>
          <w:tcPr>
            <w:tcW w:w="2990" w:type="dxa"/>
            <w:tcBorders>
              <w:top w:val="outset" w:sz="6" w:space="0" w:color="000000"/>
              <w:left w:val="outset" w:sz="6" w:space="0" w:color="000000"/>
              <w:bottom w:val="outset" w:sz="6" w:space="0" w:color="000000"/>
              <w:right w:val="outset" w:sz="6" w:space="0" w:color="000000"/>
            </w:tcBorders>
            <w:hideMark/>
          </w:tcPr>
          <w:p w14:paraId="73A59D8E"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26689856"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3DB6399F"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Hukuki Süreç Takibi/Dava Dosyası Takibi</w:t>
            </w:r>
          </w:p>
        </w:tc>
        <w:tc>
          <w:tcPr>
            <w:tcW w:w="3006" w:type="dxa"/>
            <w:tcBorders>
              <w:top w:val="outset" w:sz="6" w:space="0" w:color="000000"/>
              <w:left w:val="outset" w:sz="6" w:space="0" w:color="000000"/>
              <w:bottom w:val="outset" w:sz="6" w:space="0" w:color="000000"/>
              <w:right w:val="outset" w:sz="6" w:space="0" w:color="000000"/>
            </w:tcBorders>
            <w:hideMark/>
          </w:tcPr>
          <w:p w14:paraId="12CD623B"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Hükmün Kesinleşmesinden İtibaren 10 Yıl</w:t>
            </w:r>
          </w:p>
        </w:tc>
        <w:tc>
          <w:tcPr>
            <w:tcW w:w="2990" w:type="dxa"/>
            <w:tcBorders>
              <w:top w:val="outset" w:sz="6" w:space="0" w:color="000000"/>
              <w:left w:val="outset" w:sz="6" w:space="0" w:color="000000"/>
              <w:bottom w:val="outset" w:sz="6" w:space="0" w:color="000000"/>
              <w:right w:val="outset" w:sz="6" w:space="0" w:color="000000"/>
            </w:tcBorders>
            <w:hideMark/>
          </w:tcPr>
          <w:p w14:paraId="6C3E2043"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6C990883"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15A8E799"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Maaş Hacizlerinin Takibi</w:t>
            </w:r>
          </w:p>
        </w:tc>
        <w:tc>
          <w:tcPr>
            <w:tcW w:w="3006" w:type="dxa"/>
            <w:tcBorders>
              <w:top w:val="outset" w:sz="6" w:space="0" w:color="000000"/>
              <w:left w:val="outset" w:sz="6" w:space="0" w:color="000000"/>
              <w:bottom w:val="outset" w:sz="6" w:space="0" w:color="000000"/>
              <w:right w:val="outset" w:sz="6" w:space="0" w:color="000000"/>
            </w:tcBorders>
            <w:hideMark/>
          </w:tcPr>
          <w:p w14:paraId="0BC98F95"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İş Akdinin Sona Ermesinden İtibaren 10 Yıl</w:t>
            </w:r>
          </w:p>
        </w:tc>
        <w:tc>
          <w:tcPr>
            <w:tcW w:w="2990" w:type="dxa"/>
            <w:tcBorders>
              <w:top w:val="outset" w:sz="6" w:space="0" w:color="000000"/>
              <w:left w:val="outset" w:sz="6" w:space="0" w:color="000000"/>
              <w:bottom w:val="outset" w:sz="6" w:space="0" w:color="000000"/>
              <w:right w:val="outset" w:sz="6" w:space="0" w:color="000000"/>
            </w:tcBorders>
            <w:hideMark/>
          </w:tcPr>
          <w:p w14:paraId="4E96070B"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532E96DC"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45E8696C"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Yönetim Kadrosunda Bulunan Kişilerin Hukuki İş ve İşlemlerinin Yürütülmesi</w:t>
            </w:r>
          </w:p>
        </w:tc>
        <w:tc>
          <w:tcPr>
            <w:tcW w:w="3006" w:type="dxa"/>
            <w:tcBorders>
              <w:top w:val="outset" w:sz="6" w:space="0" w:color="000000"/>
              <w:left w:val="outset" w:sz="6" w:space="0" w:color="000000"/>
              <w:bottom w:val="outset" w:sz="6" w:space="0" w:color="000000"/>
              <w:right w:val="outset" w:sz="6" w:space="0" w:color="000000"/>
            </w:tcBorders>
            <w:hideMark/>
          </w:tcPr>
          <w:p w14:paraId="00213A5E" w14:textId="1BF5BEF9"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Hissedar Vas</w:t>
            </w:r>
            <w:r w:rsidR="0041253F">
              <w:rPr>
                <w:rFonts w:ascii="Bookman Old Style" w:hAnsi="Bookman Old Style"/>
              </w:rPr>
              <w:t>fının Sona Ermesinden İtibaren 10</w:t>
            </w:r>
            <w:r w:rsidRPr="005C3457">
              <w:rPr>
                <w:rFonts w:ascii="Bookman Old Style" w:hAnsi="Bookman Old Style"/>
              </w:rPr>
              <w:t xml:space="preserve"> Yıl</w:t>
            </w:r>
          </w:p>
        </w:tc>
        <w:tc>
          <w:tcPr>
            <w:tcW w:w="2990" w:type="dxa"/>
            <w:tcBorders>
              <w:top w:val="outset" w:sz="6" w:space="0" w:color="000000"/>
              <w:left w:val="outset" w:sz="6" w:space="0" w:color="000000"/>
              <w:bottom w:val="outset" w:sz="6" w:space="0" w:color="000000"/>
              <w:right w:val="outset" w:sz="6" w:space="0" w:color="000000"/>
            </w:tcBorders>
            <w:hideMark/>
          </w:tcPr>
          <w:p w14:paraId="15C8CB5E"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05A4BECA"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3D5E6998"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İdari Süreçlerin Yürütülmesi</w:t>
            </w:r>
          </w:p>
        </w:tc>
        <w:tc>
          <w:tcPr>
            <w:tcW w:w="3006" w:type="dxa"/>
            <w:tcBorders>
              <w:top w:val="outset" w:sz="6" w:space="0" w:color="000000"/>
              <w:left w:val="outset" w:sz="6" w:space="0" w:color="000000"/>
              <w:bottom w:val="outset" w:sz="6" w:space="0" w:color="000000"/>
              <w:right w:val="outset" w:sz="6" w:space="0" w:color="000000"/>
            </w:tcBorders>
            <w:hideMark/>
          </w:tcPr>
          <w:p w14:paraId="6A05B8F1"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Şirket faaliyeti sona erinceye kadar</w:t>
            </w:r>
          </w:p>
        </w:tc>
        <w:tc>
          <w:tcPr>
            <w:tcW w:w="2990" w:type="dxa"/>
            <w:tcBorders>
              <w:top w:val="outset" w:sz="6" w:space="0" w:color="000000"/>
              <w:left w:val="outset" w:sz="6" w:space="0" w:color="000000"/>
              <w:bottom w:val="outset" w:sz="6" w:space="0" w:color="000000"/>
              <w:right w:val="outset" w:sz="6" w:space="0" w:color="000000"/>
            </w:tcBorders>
            <w:hideMark/>
          </w:tcPr>
          <w:p w14:paraId="7894F5C0"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7483D515"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1C37FE90"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Personel Takip</w:t>
            </w:r>
          </w:p>
        </w:tc>
        <w:tc>
          <w:tcPr>
            <w:tcW w:w="3006" w:type="dxa"/>
            <w:tcBorders>
              <w:top w:val="outset" w:sz="6" w:space="0" w:color="000000"/>
              <w:left w:val="outset" w:sz="6" w:space="0" w:color="000000"/>
              <w:bottom w:val="outset" w:sz="6" w:space="0" w:color="000000"/>
              <w:right w:val="outset" w:sz="6" w:space="0" w:color="000000"/>
            </w:tcBorders>
            <w:hideMark/>
          </w:tcPr>
          <w:p w14:paraId="2B2D901D"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İş Akdi Sona Erinceye Kadar</w:t>
            </w:r>
          </w:p>
        </w:tc>
        <w:tc>
          <w:tcPr>
            <w:tcW w:w="2990" w:type="dxa"/>
            <w:tcBorders>
              <w:top w:val="outset" w:sz="6" w:space="0" w:color="000000"/>
              <w:left w:val="outset" w:sz="6" w:space="0" w:color="000000"/>
              <w:bottom w:val="outset" w:sz="6" w:space="0" w:color="000000"/>
              <w:right w:val="outset" w:sz="6" w:space="0" w:color="000000"/>
            </w:tcBorders>
            <w:hideMark/>
          </w:tcPr>
          <w:p w14:paraId="0DFE6C0D"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5E35BB27"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009286D6"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Şirket Alım-Satım Faaliyetlerinin Sürdürülmesi</w:t>
            </w:r>
          </w:p>
        </w:tc>
        <w:tc>
          <w:tcPr>
            <w:tcW w:w="3006" w:type="dxa"/>
            <w:tcBorders>
              <w:top w:val="outset" w:sz="6" w:space="0" w:color="000000"/>
              <w:left w:val="outset" w:sz="6" w:space="0" w:color="000000"/>
              <w:bottom w:val="outset" w:sz="6" w:space="0" w:color="000000"/>
              <w:right w:val="outset" w:sz="6" w:space="0" w:color="000000"/>
            </w:tcBorders>
            <w:hideMark/>
          </w:tcPr>
          <w:p w14:paraId="104B6B21"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10 Yıl</w:t>
            </w:r>
          </w:p>
        </w:tc>
        <w:tc>
          <w:tcPr>
            <w:tcW w:w="2990" w:type="dxa"/>
            <w:tcBorders>
              <w:top w:val="outset" w:sz="6" w:space="0" w:color="000000"/>
              <w:left w:val="outset" w:sz="6" w:space="0" w:color="000000"/>
              <w:bottom w:val="outset" w:sz="6" w:space="0" w:color="000000"/>
              <w:right w:val="outset" w:sz="6" w:space="0" w:color="000000"/>
            </w:tcBorders>
            <w:hideMark/>
          </w:tcPr>
          <w:p w14:paraId="38598AFC"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5B3D0346"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4E59A1FB"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lastRenderedPageBreak/>
              <w:t xml:space="preserve">İdari İşlerin Yürütülmesi </w:t>
            </w:r>
          </w:p>
        </w:tc>
        <w:tc>
          <w:tcPr>
            <w:tcW w:w="3006" w:type="dxa"/>
            <w:tcBorders>
              <w:top w:val="outset" w:sz="6" w:space="0" w:color="000000"/>
              <w:left w:val="outset" w:sz="6" w:space="0" w:color="000000"/>
              <w:bottom w:val="outset" w:sz="6" w:space="0" w:color="000000"/>
              <w:right w:val="outset" w:sz="6" w:space="0" w:color="000000"/>
            </w:tcBorders>
            <w:hideMark/>
          </w:tcPr>
          <w:p w14:paraId="5FA7F9B7" w14:textId="656B8A70" w:rsidR="005C3457" w:rsidRPr="005C3457" w:rsidRDefault="001137DF" w:rsidP="005C3457">
            <w:pPr>
              <w:pStyle w:val="NormalWeb"/>
              <w:suppressAutoHyphens/>
              <w:spacing w:beforeAutospacing="0" w:after="0"/>
              <w:ind w:left="119"/>
              <w:jc w:val="both"/>
              <w:rPr>
                <w:rFonts w:ascii="Bookman Old Style" w:hAnsi="Bookman Old Style"/>
              </w:rPr>
            </w:pPr>
            <w:r>
              <w:rPr>
                <w:rFonts w:ascii="Bookman Old Style" w:hAnsi="Bookman Old Style"/>
              </w:rPr>
              <w:t>10 Yıl</w:t>
            </w:r>
          </w:p>
        </w:tc>
        <w:tc>
          <w:tcPr>
            <w:tcW w:w="2990" w:type="dxa"/>
            <w:tcBorders>
              <w:top w:val="outset" w:sz="6" w:space="0" w:color="000000"/>
              <w:left w:val="outset" w:sz="6" w:space="0" w:color="000000"/>
              <w:bottom w:val="outset" w:sz="6" w:space="0" w:color="000000"/>
              <w:right w:val="outset" w:sz="6" w:space="0" w:color="000000"/>
            </w:tcBorders>
            <w:hideMark/>
          </w:tcPr>
          <w:p w14:paraId="4A23D206"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12C5C893"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4EB37F21"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Muhasebe Faaliyetlerinin Sürdürülmesi</w:t>
            </w:r>
          </w:p>
        </w:tc>
        <w:tc>
          <w:tcPr>
            <w:tcW w:w="3006" w:type="dxa"/>
            <w:tcBorders>
              <w:top w:val="outset" w:sz="6" w:space="0" w:color="000000"/>
              <w:left w:val="outset" w:sz="6" w:space="0" w:color="000000"/>
              <w:bottom w:val="outset" w:sz="6" w:space="0" w:color="000000"/>
              <w:right w:val="outset" w:sz="6" w:space="0" w:color="000000"/>
            </w:tcBorders>
            <w:hideMark/>
          </w:tcPr>
          <w:p w14:paraId="5720E1A4"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10 Yıl</w:t>
            </w:r>
          </w:p>
        </w:tc>
        <w:tc>
          <w:tcPr>
            <w:tcW w:w="2990" w:type="dxa"/>
            <w:tcBorders>
              <w:top w:val="outset" w:sz="6" w:space="0" w:color="000000"/>
              <w:left w:val="outset" w:sz="6" w:space="0" w:color="000000"/>
              <w:bottom w:val="outset" w:sz="6" w:space="0" w:color="000000"/>
              <w:right w:val="outset" w:sz="6" w:space="0" w:color="000000"/>
            </w:tcBorders>
            <w:hideMark/>
          </w:tcPr>
          <w:p w14:paraId="237D2373"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55F67FC3"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48AC620E"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color w:val="212529"/>
                <w:sz w:val="23"/>
                <w:szCs w:val="23"/>
                <w:shd w:val="clear" w:color="auto" w:fill="FFFFFF"/>
              </w:rPr>
              <w:t>Müşteri Hizmet ve Organizasyon Süreci</w:t>
            </w:r>
          </w:p>
        </w:tc>
        <w:tc>
          <w:tcPr>
            <w:tcW w:w="3006" w:type="dxa"/>
            <w:tcBorders>
              <w:top w:val="outset" w:sz="6" w:space="0" w:color="000000"/>
              <w:left w:val="outset" w:sz="6" w:space="0" w:color="000000"/>
              <w:bottom w:val="outset" w:sz="6" w:space="0" w:color="000000"/>
              <w:right w:val="outset" w:sz="6" w:space="0" w:color="000000"/>
            </w:tcBorders>
            <w:hideMark/>
          </w:tcPr>
          <w:p w14:paraId="183A84D6"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10 Yıl</w:t>
            </w:r>
          </w:p>
        </w:tc>
        <w:tc>
          <w:tcPr>
            <w:tcW w:w="2990" w:type="dxa"/>
            <w:tcBorders>
              <w:top w:val="outset" w:sz="6" w:space="0" w:color="000000"/>
              <w:left w:val="outset" w:sz="6" w:space="0" w:color="000000"/>
              <w:bottom w:val="outset" w:sz="6" w:space="0" w:color="000000"/>
              <w:right w:val="outset" w:sz="6" w:space="0" w:color="000000"/>
            </w:tcBorders>
            <w:hideMark/>
          </w:tcPr>
          <w:p w14:paraId="1806BFBD"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426E2AA8"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6C904E54" w14:textId="77777777" w:rsidR="005C3457" w:rsidRPr="005C3457" w:rsidRDefault="005C3457" w:rsidP="005C3457">
            <w:pPr>
              <w:pStyle w:val="NormalWeb"/>
              <w:suppressAutoHyphens/>
              <w:spacing w:beforeAutospacing="0" w:after="0"/>
              <w:ind w:left="119"/>
              <w:jc w:val="both"/>
              <w:rPr>
                <w:rFonts w:ascii="Bookman Old Style" w:hAnsi="Bookman Old Style"/>
                <w:color w:val="212529"/>
                <w:sz w:val="23"/>
                <w:szCs w:val="23"/>
                <w:shd w:val="clear" w:color="auto" w:fill="FFFFFF"/>
              </w:rPr>
            </w:pPr>
            <w:r w:rsidRPr="005C3457">
              <w:rPr>
                <w:rFonts w:ascii="Bookman Old Style" w:hAnsi="Bookman Old Style"/>
                <w:color w:val="212529"/>
                <w:sz w:val="23"/>
                <w:szCs w:val="23"/>
                <w:shd w:val="clear" w:color="auto" w:fill="FFFFFF"/>
              </w:rPr>
              <w:t>Güvenlik Faaliyetlerinin Yürütülmesi</w:t>
            </w:r>
          </w:p>
        </w:tc>
        <w:tc>
          <w:tcPr>
            <w:tcW w:w="3006" w:type="dxa"/>
            <w:tcBorders>
              <w:top w:val="outset" w:sz="6" w:space="0" w:color="000000"/>
              <w:left w:val="outset" w:sz="6" w:space="0" w:color="000000"/>
              <w:bottom w:val="outset" w:sz="6" w:space="0" w:color="000000"/>
              <w:right w:val="outset" w:sz="6" w:space="0" w:color="000000"/>
            </w:tcBorders>
            <w:hideMark/>
          </w:tcPr>
          <w:p w14:paraId="7719DB55" w14:textId="77777777" w:rsidR="005C3457" w:rsidRPr="005C3457" w:rsidRDefault="005C3457" w:rsidP="005C3457">
            <w:pPr>
              <w:pStyle w:val="NormalWeb"/>
              <w:suppressAutoHyphens/>
              <w:spacing w:beforeAutospacing="0" w:after="0"/>
              <w:ind w:left="119"/>
              <w:jc w:val="both"/>
              <w:rPr>
                <w:rFonts w:ascii="Bookman Old Style" w:hAnsi="Bookman Old Style"/>
              </w:rPr>
            </w:pPr>
            <w:r w:rsidRPr="005C3457">
              <w:rPr>
                <w:rFonts w:ascii="Bookman Old Style" w:hAnsi="Bookman Old Style"/>
              </w:rPr>
              <w:t>15 Gün</w:t>
            </w:r>
          </w:p>
        </w:tc>
        <w:tc>
          <w:tcPr>
            <w:tcW w:w="2990" w:type="dxa"/>
            <w:tcBorders>
              <w:top w:val="outset" w:sz="6" w:space="0" w:color="000000"/>
              <w:left w:val="outset" w:sz="6" w:space="0" w:color="000000"/>
              <w:bottom w:val="outset" w:sz="6" w:space="0" w:color="000000"/>
              <w:right w:val="outset" w:sz="6" w:space="0" w:color="000000"/>
            </w:tcBorders>
            <w:hideMark/>
          </w:tcPr>
          <w:p w14:paraId="36003E98"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r w:rsidR="005C3457" w:rsidRPr="005C3457" w14:paraId="3D819CA8" w14:textId="77777777" w:rsidTr="001C4384">
        <w:trPr>
          <w:trHeight w:val="756"/>
          <w:tblCellSpacing w:w="0" w:type="dxa"/>
        </w:trPr>
        <w:tc>
          <w:tcPr>
            <w:tcW w:w="2989" w:type="dxa"/>
            <w:tcBorders>
              <w:top w:val="outset" w:sz="6" w:space="0" w:color="000000"/>
              <w:left w:val="outset" w:sz="6" w:space="0" w:color="000000"/>
              <w:bottom w:val="outset" w:sz="6" w:space="0" w:color="000000"/>
              <w:right w:val="outset" w:sz="6" w:space="0" w:color="000000"/>
            </w:tcBorders>
            <w:hideMark/>
          </w:tcPr>
          <w:p w14:paraId="176735EB" w14:textId="77777777" w:rsidR="005C3457" w:rsidRPr="005C3457" w:rsidRDefault="005C3457" w:rsidP="005C3457">
            <w:pPr>
              <w:pStyle w:val="NormalWeb"/>
              <w:suppressAutoHyphens/>
              <w:spacing w:beforeAutospacing="0" w:after="0"/>
              <w:ind w:left="119"/>
              <w:jc w:val="both"/>
              <w:rPr>
                <w:rFonts w:ascii="Bookman Old Style" w:hAnsi="Bookman Old Style"/>
                <w:color w:val="212529"/>
                <w:sz w:val="23"/>
                <w:szCs w:val="23"/>
                <w:shd w:val="clear" w:color="auto" w:fill="FFFFFF"/>
              </w:rPr>
            </w:pPr>
            <w:r w:rsidRPr="005C3457">
              <w:rPr>
                <w:rFonts w:ascii="Bookman Old Style" w:hAnsi="Bookman Old Style"/>
                <w:color w:val="212529"/>
                <w:sz w:val="23"/>
                <w:szCs w:val="23"/>
                <w:shd w:val="clear" w:color="auto" w:fill="FFFFFF"/>
              </w:rPr>
              <w:t>Güvenlik Faaliyetlerinin Yürütülmesi/</w:t>
            </w:r>
            <w:proofErr w:type="spellStart"/>
            <w:r w:rsidRPr="005C3457">
              <w:rPr>
                <w:rFonts w:ascii="Bookman Old Style" w:hAnsi="Bookman Old Style"/>
                <w:color w:val="212529"/>
                <w:sz w:val="23"/>
                <w:szCs w:val="23"/>
                <w:shd w:val="clear" w:color="auto" w:fill="FFFFFF"/>
              </w:rPr>
              <w:t>Log</w:t>
            </w:r>
            <w:proofErr w:type="spellEnd"/>
            <w:r w:rsidRPr="005C3457">
              <w:rPr>
                <w:rFonts w:ascii="Bookman Old Style" w:hAnsi="Bookman Old Style"/>
                <w:color w:val="212529"/>
                <w:sz w:val="23"/>
                <w:szCs w:val="23"/>
                <w:shd w:val="clear" w:color="auto" w:fill="FFFFFF"/>
              </w:rPr>
              <w:t xml:space="preserve"> Kayıtları</w:t>
            </w:r>
          </w:p>
        </w:tc>
        <w:tc>
          <w:tcPr>
            <w:tcW w:w="3006" w:type="dxa"/>
            <w:tcBorders>
              <w:top w:val="outset" w:sz="6" w:space="0" w:color="000000"/>
              <w:left w:val="outset" w:sz="6" w:space="0" w:color="000000"/>
              <w:bottom w:val="outset" w:sz="6" w:space="0" w:color="000000"/>
              <w:right w:val="outset" w:sz="6" w:space="0" w:color="000000"/>
            </w:tcBorders>
            <w:hideMark/>
          </w:tcPr>
          <w:p w14:paraId="6D8C2567" w14:textId="1F8E666C" w:rsidR="005C3457" w:rsidRPr="005C3457" w:rsidRDefault="001137DF" w:rsidP="001137DF">
            <w:pPr>
              <w:pStyle w:val="NormalWeb"/>
              <w:suppressAutoHyphens/>
              <w:spacing w:beforeAutospacing="0" w:after="0"/>
              <w:ind w:left="119"/>
              <w:jc w:val="both"/>
              <w:rPr>
                <w:rFonts w:ascii="Bookman Old Style" w:hAnsi="Bookman Old Style"/>
              </w:rPr>
            </w:pPr>
            <w:r>
              <w:rPr>
                <w:rFonts w:ascii="Bookman Old Style" w:hAnsi="Bookman Old Style"/>
              </w:rPr>
              <w:t>10 Yıl</w:t>
            </w:r>
          </w:p>
        </w:tc>
        <w:tc>
          <w:tcPr>
            <w:tcW w:w="2990" w:type="dxa"/>
            <w:tcBorders>
              <w:top w:val="outset" w:sz="6" w:space="0" w:color="000000"/>
              <w:left w:val="outset" w:sz="6" w:space="0" w:color="000000"/>
              <w:bottom w:val="outset" w:sz="6" w:space="0" w:color="000000"/>
              <w:right w:val="outset" w:sz="6" w:space="0" w:color="000000"/>
            </w:tcBorders>
            <w:hideMark/>
          </w:tcPr>
          <w:p w14:paraId="3483C0A0" w14:textId="77777777" w:rsidR="005C3457" w:rsidRPr="005C3457" w:rsidRDefault="005C3457" w:rsidP="005C3457">
            <w:pPr>
              <w:pStyle w:val="NormalWeb"/>
              <w:suppressAutoHyphens/>
              <w:spacing w:after="0"/>
              <w:jc w:val="both"/>
              <w:rPr>
                <w:rFonts w:ascii="Bookman Old Style" w:hAnsi="Bookman Old Style"/>
              </w:rPr>
            </w:pPr>
            <w:r w:rsidRPr="005C3457">
              <w:rPr>
                <w:rFonts w:ascii="Bookman Old Style" w:hAnsi="Bookman Old Style"/>
              </w:rPr>
              <w:t>Saklama süresinin bitimini takip eden ilk periyodik imha süresinde</w:t>
            </w:r>
          </w:p>
        </w:tc>
      </w:tr>
    </w:tbl>
    <w:p w14:paraId="3063AD67" w14:textId="77777777" w:rsidR="005C3457" w:rsidRPr="005C3457" w:rsidRDefault="005C3457" w:rsidP="005C3457">
      <w:pPr>
        <w:pStyle w:val="NormalWeb"/>
        <w:suppressAutoHyphens/>
        <w:spacing w:after="0" w:line="238" w:lineRule="atLeast"/>
        <w:jc w:val="both"/>
        <w:rPr>
          <w:rFonts w:ascii="Bookman Old Style" w:hAnsi="Bookman Old Style"/>
        </w:rPr>
      </w:pPr>
    </w:p>
    <w:p w14:paraId="7B00101F" w14:textId="77777777" w:rsidR="005C3457" w:rsidRPr="005C3457" w:rsidRDefault="005C3457" w:rsidP="003F7BC1">
      <w:pPr>
        <w:pStyle w:val="NormalWeb"/>
        <w:suppressAutoHyphens/>
        <w:spacing w:beforeAutospacing="0" w:after="0" w:line="238" w:lineRule="atLeast"/>
        <w:jc w:val="both"/>
        <w:rPr>
          <w:rFonts w:ascii="Bookman Old Style" w:hAnsi="Bookman Old Style"/>
        </w:rPr>
      </w:pPr>
      <w:r w:rsidRPr="005C3457">
        <w:rPr>
          <w:rFonts w:ascii="Bookman Old Style" w:hAnsi="Bookman Old Style"/>
          <w:b/>
          <w:bCs/>
        </w:rPr>
        <w:t>8.2 Veri İmha Süreleri</w:t>
      </w:r>
    </w:p>
    <w:p w14:paraId="4C776EF2" w14:textId="2B379CD1" w:rsidR="005C3457" w:rsidRPr="005C3457" w:rsidRDefault="00D65D1B" w:rsidP="005C3457">
      <w:pPr>
        <w:pStyle w:val="NormalWeb"/>
        <w:suppressAutoHyphens/>
        <w:spacing w:beforeAutospacing="0" w:after="0" w:line="264" w:lineRule="auto"/>
        <w:ind w:right="278"/>
        <w:jc w:val="both"/>
        <w:rPr>
          <w:rFonts w:ascii="Bookman Old Style" w:hAnsi="Bookman Old Style"/>
        </w:rPr>
      </w:pPr>
      <w:proofErr w:type="gramStart"/>
      <w:r>
        <w:rPr>
          <w:rFonts w:ascii="Bookman Old Style" w:hAnsi="Bookman Old Style"/>
        </w:rPr>
        <w:t>KMC</w:t>
      </w:r>
      <w:r w:rsidR="005C3457" w:rsidRPr="005C3457">
        <w:rPr>
          <w:rFonts w:ascii="Bookman Old Style" w:hAnsi="Bookman Old Style"/>
        </w:rPr>
        <w:t>, Kanun, ilgili mevzuat, Kişisel Verilerin İşlenmesi ve Korunması Politikası, diğer hazırladığı politikalar ve işbu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roofErr w:type="gramEnd"/>
    </w:p>
    <w:p w14:paraId="0E33A5D3" w14:textId="4321B41A" w:rsidR="005C3457" w:rsidRPr="005C3457" w:rsidRDefault="005C3457" w:rsidP="003F7BC1">
      <w:pPr>
        <w:pStyle w:val="NormalWeb"/>
        <w:suppressAutoHyphens/>
        <w:spacing w:beforeAutospacing="0" w:after="0" w:line="252" w:lineRule="auto"/>
        <w:ind w:right="278"/>
        <w:jc w:val="both"/>
        <w:rPr>
          <w:rFonts w:ascii="Bookman Old Style" w:hAnsi="Bookman Old Style"/>
        </w:rPr>
      </w:pPr>
      <w:r w:rsidRPr="005C3457">
        <w:rPr>
          <w:rFonts w:ascii="Bookman Old Style" w:hAnsi="Bookman Old Style"/>
        </w:rPr>
        <w:t xml:space="preserve">İlgili kişi, Kanunun 13’ncü maddesine istinaden </w:t>
      </w:r>
      <w:proofErr w:type="spellStart"/>
      <w:r w:rsidR="00D65D1B">
        <w:rPr>
          <w:rFonts w:ascii="Bookman Old Style" w:hAnsi="Bookman Old Style"/>
        </w:rPr>
        <w:t>ŞİRKET</w:t>
      </w:r>
      <w:r w:rsidRPr="005C3457">
        <w:rPr>
          <w:rFonts w:ascii="Bookman Old Style" w:hAnsi="Bookman Old Style"/>
        </w:rPr>
        <w:t>’</w:t>
      </w:r>
      <w:r w:rsidR="001137DF">
        <w:rPr>
          <w:rFonts w:ascii="Bookman Old Style" w:hAnsi="Bookman Old Style"/>
        </w:rPr>
        <w:t>e</w:t>
      </w:r>
      <w:proofErr w:type="spellEnd"/>
      <w:r w:rsidRPr="005C3457">
        <w:rPr>
          <w:rFonts w:ascii="Bookman Old Style" w:hAnsi="Bookman Old Style"/>
        </w:rPr>
        <w:t xml:space="preserve"> başvurarak kendisine ait kişisel verilerin silinmesini veya yok edilmesini talep ettiğinde;</w:t>
      </w:r>
    </w:p>
    <w:p w14:paraId="6E6D3D48" w14:textId="1205597A" w:rsidR="005C3457" w:rsidRPr="005C3457" w:rsidRDefault="005C3457" w:rsidP="005C3457">
      <w:pPr>
        <w:pStyle w:val="NormalWeb"/>
        <w:numPr>
          <w:ilvl w:val="0"/>
          <w:numId w:val="23"/>
        </w:numPr>
        <w:suppressAutoHyphens/>
        <w:spacing w:beforeAutospacing="0" w:after="0"/>
        <w:ind w:right="301"/>
        <w:jc w:val="both"/>
        <w:rPr>
          <w:rFonts w:ascii="Bookman Old Style" w:hAnsi="Bookman Old Style"/>
        </w:rPr>
      </w:pPr>
      <w:r w:rsidRPr="005C3457">
        <w:rPr>
          <w:rFonts w:ascii="Bookman Old Style" w:hAnsi="Bookman Old Style"/>
        </w:rPr>
        <w:t xml:space="preserve">Kişisel verileri işleme şartlarının tamamı ortadan kalkmışsa; </w:t>
      </w:r>
      <w:r w:rsidR="00D65D1B">
        <w:rPr>
          <w:rFonts w:ascii="Bookman Old Style" w:hAnsi="Bookman Old Style"/>
        </w:rPr>
        <w:t>ŞİRKET</w:t>
      </w:r>
      <w:r w:rsidRPr="005C3457">
        <w:rPr>
          <w:rFonts w:ascii="Bookman Old Style" w:hAnsi="Bookman Old Style"/>
        </w:rPr>
        <w:t xml:space="preserve"> talebe konu kişisel verileri talebi aldığı günden itibaren 30 (otuz) gün içinde gerekçesini açıklayarak uygun imha yöntemi ile siler, yok eder veya anonim hale getirir. </w:t>
      </w:r>
      <w:proofErr w:type="gramStart"/>
      <w:r w:rsidR="00D65D1B">
        <w:rPr>
          <w:rFonts w:ascii="Bookman Old Style" w:hAnsi="Bookman Old Style"/>
        </w:rPr>
        <w:t>şirketi</w:t>
      </w:r>
      <w:r w:rsidRPr="005C3457">
        <w:rPr>
          <w:rFonts w:ascii="Bookman Old Style" w:hAnsi="Bookman Old Style"/>
        </w:rPr>
        <w:t>n</w:t>
      </w:r>
      <w:proofErr w:type="gramEnd"/>
      <w:r w:rsidRPr="005C3457">
        <w:rPr>
          <w:rFonts w:ascii="Bookman Old Style" w:hAnsi="Bookman Old Style"/>
        </w:rPr>
        <w:t xml:space="preserve"> talebi almış sayılması için ilgili kişinin talebini Kişisel Verilerin İşlenmesi ve Korunması Politikasına ve Kişisel Veri Başvuru ve Yanıt Prosedürü uygun olarak yapmış olması gerekir.</w:t>
      </w:r>
    </w:p>
    <w:p w14:paraId="6FD4E4BF" w14:textId="77777777" w:rsidR="005C3457" w:rsidRPr="005C3457" w:rsidRDefault="005C3457" w:rsidP="005C3457">
      <w:pPr>
        <w:pStyle w:val="NormalWeb"/>
        <w:suppressAutoHyphens/>
        <w:spacing w:before="0" w:beforeAutospacing="0" w:after="0" w:line="23" w:lineRule="atLeast"/>
        <w:jc w:val="both"/>
        <w:rPr>
          <w:rFonts w:ascii="Bookman Old Style" w:hAnsi="Bookman Old Style"/>
        </w:rPr>
      </w:pPr>
    </w:p>
    <w:p w14:paraId="55585B50" w14:textId="41D481BD" w:rsidR="005C3457" w:rsidRPr="005C3457" w:rsidRDefault="00D65D1B" w:rsidP="005C3457">
      <w:pPr>
        <w:pStyle w:val="NormalWeb"/>
        <w:suppressAutoHyphens/>
        <w:spacing w:beforeAutospacing="0" w:after="0" w:line="238" w:lineRule="atLeast"/>
        <w:ind w:left="720"/>
        <w:jc w:val="both"/>
        <w:rPr>
          <w:rFonts w:ascii="Bookman Old Style" w:hAnsi="Bookman Old Style"/>
        </w:rPr>
      </w:pPr>
      <w:proofErr w:type="gramStart"/>
      <w:r>
        <w:rPr>
          <w:rFonts w:ascii="Bookman Old Style" w:hAnsi="Bookman Old Style"/>
        </w:rPr>
        <w:lastRenderedPageBreak/>
        <w:t>şirket</w:t>
      </w:r>
      <w:proofErr w:type="gramEnd"/>
      <w:r w:rsidR="005C3457" w:rsidRPr="005C3457">
        <w:rPr>
          <w:rFonts w:ascii="Bookman Old Style" w:hAnsi="Bookman Old Style"/>
        </w:rPr>
        <w:t>, her halde yapılan işlemle ilgili ilgili kişiye bilgi verir.</w:t>
      </w:r>
    </w:p>
    <w:p w14:paraId="39B3E381" w14:textId="77777777" w:rsidR="005C3457" w:rsidRPr="005C3457" w:rsidRDefault="005C3457" w:rsidP="005C3457">
      <w:pPr>
        <w:pStyle w:val="NormalWeb"/>
        <w:suppressAutoHyphens/>
        <w:spacing w:before="0" w:beforeAutospacing="0" w:after="0" w:line="261" w:lineRule="atLeast"/>
        <w:jc w:val="both"/>
        <w:rPr>
          <w:rFonts w:ascii="Bookman Old Style" w:hAnsi="Bookman Old Style"/>
        </w:rPr>
      </w:pPr>
    </w:p>
    <w:p w14:paraId="365B5DBF" w14:textId="1EECEC29" w:rsidR="005C3457" w:rsidRPr="003F7BC1" w:rsidRDefault="005C3457" w:rsidP="003F7BC1">
      <w:pPr>
        <w:pStyle w:val="NormalWeb"/>
        <w:numPr>
          <w:ilvl w:val="0"/>
          <w:numId w:val="24"/>
        </w:numPr>
        <w:suppressAutoHyphens/>
        <w:spacing w:beforeAutospacing="0" w:after="100" w:afterAutospacing="1"/>
        <w:jc w:val="both"/>
        <w:rPr>
          <w:rFonts w:ascii="Bookman Old Style" w:hAnsi="Bookman Old Style"/>
        </w:rPr>
      </w:pPr>
      <w:r w:rsidRPr="005C3457">
        <w:rPr>
          <w:rFonts w:ascii="Bookman Old Style" w:hAnsi="Bookman Old Style"/>
        </w:rPr>
        <w:t xml:space="preserve">Kişisel verileri işleme şartlarının tamamı ortadan kalkmamışsa, bu talep </w:t>
      </w:r>
      <w:r w:rsidR="00D65D1B">
        <w:rPr>
          <w:rFonts w:ascii="Bookman Old Style" w:hAnsi="Bookman Old Style"/>
        </w:rPr>
        <w:t>şirket</w:t>
      </w:r>
      <w:r w:rsidRPr="005C3457">
        <w:rPr>
          <w:rFonts w:ascii="Bookman Old Style" w:hAnsi="Bookman Old Style"/>
        </w:rPr>
        <w:t xml:space="preserve"> tarafından Kanunun 13’ncü maddesinin üçüncü fıkrası uyarınca gerekçesi açıklanarak reddedilebilir ve ret cevabı ilgili kişiye en geç otuz gün içinde yazılı olarak ya da elektronik ortamda bildirilir.</w:t>
      </w:r>
    </w:p>
    <w:p w14:paraId="6A282A9F" w14:textId="77777777" w:rsidR="005C3457" w:rsidRPr="005C3457" w:rsidRDefault="005C3457" w:rsidP="005C3457">
      <w:pPr>
        <w:pStyle w:val="NormalWeb"/>
        <w:numPr>
          <w:ilvl w:val="0"/>
          <w:numId w:val="25"/>
        </w:numPr>
        <w:suppressAutoHyphens/>
        <w:spacing w:beforeAutospacing="0" w:after="0" w:line="238" w:lineRule="atLeast"/>
        <w:jc w:val="both"/>
        <w:rPr>
          <w:rFonts w:ascii="Bookman Old Style" w:hAnsi="Bookman Old Style"/>
        </w:rPr>
      </w:pPr>
      <w:r w:rsidRPr="005C3457">
        <w:rPr>
          <w:rFonts w:ascii="Bookman Old Style" w:hAnsi="Bookman Old Style"/>
          <w:b/>
          <w:bCs/>
        </w:rPr>
        <w:t xml:space="preserve">PERİYODİK İMHA SÜRESİ </w:t>
      </w:r>
    </w:p>
    <w:p w14:paraId="21F8057B" w14:textId="29FC44D0" w:rsidR="005C3457" w:rsidRPr="005C3457" w:rsidRDefault="005C3457" w:rsidP="005C3457">
      <w:pPr>
        <w:pStyle w:val="NormalWeb"/>
        <w:suppressAutoHyphens/>
        <w:spacing w:beforeAutospacing="0" w:after="0"/>
        <w:ind w:right="23"/>
        <w:jc w:val="both"/>
        <w:rPr>
          <w:rFonts w:ascii="Bookman Old Style" w:hAnsi="Bookman Old Style"/>
        </w:rPr>
      </w:pPr>
      <w:r w:rsidRPr="005C3457">
        <w:rPr>
          <w:rFonts w:ascii="Bookman Old Style" w:hAnsi="Bookman Old Style"/>
        </w:rPr>
        <w:t xml:space="preserve">Kanunda yer alan kişisel verilerin işlenme şartlarının tamamının ortadan kalkması durumunda; </w:t>
      </w:r>
      <w:r w:rsidR="00D65D1B">
        <w:rPr>
          <w:rFonts w:ascii="Bookman Old Style" w:hAnsi="Bookman Old Style"/>
        </w:rPr>
        <w:t>şirket</w:t>
      </w:r>
      <w:r w:rsidRPr="005C3457">
        <w:rPr>
          <w:rFonts w:ascii="Bookman Old Style" w:hAnsi="Bookman Old Style"/>
        </w:rPr>
        <w:t>, işleme şartları ortadan kalkmış olan kişisel verileri işbu Kişisel Verileri Saklama ve İmha Politikasında belirtilen ve tekrar eden aralıklarla re’sen gerçekleştirilecek bir işlemle siler, yok eder veya anonim hale getirir.</w:t>
      </w:r>
    </w:p>
    <w:p w14:paraId="42F712DB" w14:textId="77777777" w:rsidR="005C3457" w:rsidRPr="005C3457" w:rsidRDefault="005C3457" w:rsidP="005C3457">
      <w:pPr>
        <w:pStyle w:val="NormalWeb"/>
        <w:suppressAutoHyphens/>
        <w:spacing w:before="0" w:beforeAutospacing="0" w:after="0" w:line="238" w:lineRule="atLeast"/>
        <w:jc w:val="both"/>
        <w:rPr>
          <w:rFonts w:ascii="Bookman Old Style" w:hAnsi="Bookman Old Style"/>
        </w:rPr>
      </w:pPr>
      <w:r w:rsidRPr="005C3457">
        <w:rPr>
          <w:rFonts w:ascii="Bookman Old Style" w:hAnsi="Bookman Old Style"/>
        </w:rPr>
        <w:t>Periyodik imha süreçleri ilk kez ……………… tarihinde başlar ve her 6 (altı) ayda bir tekrar eder.</w:t>
      </w:r>
    </w:p>
    <w:p w14:paraId="1B9B26DD" w14:textId="77777777" w:rsidR="005C3457" w:rsidRPr="005C3457" w:rsidRDefault="005C3457" w:rsidP="005C3457">
      <w:pPr>
        <w:pStyle w:val="NormalWeb"/>
        <w:suppressAutoHyphens/>
        <w:spacing w:before="0" w:beforeAutospacing="0" w:after="0" w:line="238" w:lineRule="atLeast"/>
        <w:jc w:val="both"/>
        <w:rPr>
          <w:rFonts w:ascii="Bookman Old Style" w:hAnsi="Bookman Old Style"/>
        </w:rPr>
      </w:pPr>
    </w:p>
    <w:p w14:paraId="74BA7A46" w14:textId="77777777" w:rsidR="003F7BC1" w:rsidRDefault="005C3457" w:rsidP="003F7BC1">
      <w:pPr>
        <w:pStyle w:val="NormalWeb"/>
        <w:numPr>
          <w:ilvl w:val="0"/>
          <w:numId w:val="25"/>
        </w:numPr>
        <w:suppressAutoHyphens/>
        <w:spacing w:beforeAutospacing="0" w:after="0" w:line="238" w:lineRule="atLeast"/>
        <w:jc w:val="both"/>
        <w:rPr>
          <w:rFonts w:ascii="Bookman Old Style" w:hAnsi="Bookman Old Style"/>
        </w:rPr>
      </w:pPr>
      <w:r w:rsidRPr="005C3457">
        <w:rPr>
          <w:rFonts w:ascii="Bookman Old Style" w:hAnsi="Bookman Old Style"/>
          <w:b/>
          <w:bCs/>
        </w:rPr>
        <w:t>POLİTİKANIN YAYINLANMASI VE SAKLANMASI VE</w:t>
      </w:r>
      <w:r w:rsidR="003F7BC1">
        <w:rPr>
          <w:rFonts w:ascii="Bookman Old Style" w:hAnsi="Bookman Old Style"/>
        </w:rPr>
        <w:t xml:space="preserve">   </w:t>
      </w:r>
    </w:p>
    <w:p w14:paraId="2A2EB4D1" w14:textId="0B43799F" w:rsidR="005C3457" w:rsidRPr="003F7BC1" w:rsidRDefault="003F7BC1" w:rsidP="003F7BC1">
      <w:pPr>
        <w:pStyle w:val="NormalWeb"/>
        <w:suppressAutoHyphens/>
        <w:spacing w:beforeAutospacing="0" w:after="0" w:line="238" w:lineRule="atLeast"/>
        <w:ind w:left="360"/>
        <w:jc w:val="both"/>
        <w:rPr>
          <w:rFonts w:ascii="Bookman Old Style" w:hAnsi="Bookman Old Style"/>
        </w:rPr>
      </w:pPr>
      <w:r>
        <w:rPr>
          <w:rFonts w:ascii="Bookman Old Style" w:hAnsi="Bookman Old Style"/>
        </w:rPr>
        <w:t xml:space="preserve">    </w:t>
      </w:r>
      <w:r w:rsidR="005C3457" w:rsidRPr="003F7BC1">
        <w:rPr>
          <w:rFonts w:ascii="Bookman Old Style" w:hAnsi="Bookman Old Style"/>
          <w:b/>
          <w:bCs/>
        </w:rPr>
        <w:t>GÜNCELLENMESİ</w:t>
      </w:r>
    </w:p>
    <w:p w14:paraId="5CDB892B" w14:textId="12424EE6" w:rsidR="005C3457" w:rsidRPr="005C3457" w:rsidRDefault="005C3457" w:rsidP="005C3457">
      <w:pPr>
        <w:pStyle w:val="NormalWeb"/>
        <w:suppressAutoHyphens/>
        <w:spacing w:after="0" w:line="238" w:lineRule="atLeast"/>
        <w:jc w:val="both"/>
        <w:rPr>
          <w:rFonts w:ascii="Bookman Old Style" w:hAnsi="Bookman Old Style"/>
        </w:rPr>
      </w:pPr>
      <w:r w:rsidRPr="005C3457">
        <w:rPr>
          <w:rFonts w:ascii="Bookman Old Style" w:hAnsi="Bookman Old Style"/>
        </w:rPr>
        <w:t xml:space="preserve">Politika, ıslak imzalı (basılı </w:t>
      </w:r>
      <w:r w:rsidR="003F7BC1" w:rsidRPr="005C3457">
        <w:rPr>
          <w:rFonts w:ascii="Bookman Old Style" w:hAnsi="Bookman Old Style"/>
        </w:rPr>
        <w:t>kâğıt</w:t>
      </w:r>
      <w:r w:rsidRPr="005C3457">
        <w:rPr>
          <w:rFonts w:ascii="Bookman Old Style" w:hAnsi="Bookman Old Style"/>
        </w:rPr>
        <w:t xml:space="preserve">) ve elektronik ortamda olmak üzere iki farklı ortamda yayınlanır, </w:t>
      </w:r>
      <w:r w:rsidR="00D65D1B">
        <w:rPr>
          <w:rFonts w:ascii="Bookman Old Style" w:hAnsi="Bookman Old Style"/>
        </w:rPr>
        <w:t>şirketi</w:t>
      </w:r>
      <w:r w:rsidRPr="005C3457">
        <w:rPr>
          <w:rFonts w:ascii="Bookman Old Style" w:hAnsi="Bookman Old Style"/>
        </w:rPr>
        <w:t xml:space="preserve">n internet sayfasında kamuya açıklanır. Basılı </w:t>
      </w:r>
      <w:r w:rsidR="003F7BC1" w:rsidRPr="005C3457">
        <w:rPr>
          <w:rFonts w:ascii="Bookman Old Style" w:hAnsi="Bookman Old Style"/>
        </w:rPr>
        <w:t>kâğıt</w:t>
      </w:r>
      <w:r w:rsidRPr="005C3457">
        <w:rPr>
          <w:rFonts w:ascii="Bookman Old Style" w:hAnsi="Bookman Old Style"/>
        </w:rPr>
        <w:t xml:space="preserve"> nüshası da Yönetim Kurulunca veya Kişisel Veri Yöneticisince dosyada saklanır. </w:t>
      </w:r>
    </w:p>
    <w:p w14:paraId="6D2A2F41" w14:textId="77777777" w:rsidR="005C3457" w:rsidRPr="005C3457" w:rsidRDefault="005C3457" w:rsidP="005C3457">
      <w:pPr>
        <w:pStyle w:val="NormalWeb"/>
        <w:suppressAutoHyphens/>
        <w:spacing w:after="0" w:line="238" w:lineRule="atLeast"/>
        <w:jc w:val="both"/>
        <w:rPr>
          <w:rFonts w:ascii="Bookman Old Style" w:hAnsi="Bookman Old Style"/>
        </w:rPr>
      </w:pPr>
      <w:r w:rsidRPr="005C3457">
        <w:rPr>
          <w:rFonts w:ascii="Bookman Old Style" w:hAnsi="Bookman Old Style"/>
        </w:rPr>
        <w:t>Politika, ihtiyaç duyuldukça gözden geçirilir ve gerekli olan bölümler güncellenir.</w:t>
      </w:r>
    </w:p>
    <w:p w14:paraId="3B1898A9" w14:textId="77777777" w:rsidR="005C3457" w:rsidRPr="005C3457" w:rsidRDefault="005C3457" w:rsidP="005C3457">
      <w:pPr>
        <w:pStyle w:val="NormalWeb"/>
        <w:suppressAutoHyphens/>
        <w:spacing w:before="0" w:beforeAutospacing="0" w:after="0" w:line="238" w:lineRule="atLeast"/>
        <w:jc w:val="both"/>
        <w:rPr>
          <w:rFonts w:ascii="Bookman Old Style" w:hAnsi="Bookman Old Style"/>
        </w:rPr>
      </w:pPr>
    </w:p>
    <w:p w14:paraId="39A5611D" w14:textId="77777777" w:rsidR="005C3457" w:rsidRPr="005C3457" w:rsidRDefault="005C3457" w:rsidP="005C3457">
      <w:pPr>
        <w:pStyle w:val="NormalWeb"/>
        <w:numPr>
          <w:ilvl w:val="0"/>
          <w:numId w:val="25"/>
        </w:numPr>
        <w:suppressAutoHyphens/>
        <w:spacing w:beforeAutospacing="0" w:after="0" w:line="238" w:lineRule="atLeast"/>
        <w:jc w:val="both"/>
        <w:rPr>
          <w:rFonts w:ascii="Bookman Old Style" w:hAnsi="Bookman Old Style"/>
        </w:rPr>
      </w:pPr>
      <w:r w:rsidRPr="005C3457">
        <w:rPr>
          <w:rFonts w:ascii="Bookman Old Style" w:hAnsi="Bookman Old Style"/>
          <w:b/>
          <w:bCs/>
        </w:rPr>
        <w:t>UYUM VE DEĞİŞİKLİKLER</w:t>
      </w:r>
    </w:p>
    <w:p w14:paraId="1ACCCB2E" w14:textId="1497E0B0" w:rsidR="003F7BC1" w:rsidRDefault="00D65D1B" w:rsidP="001137DF">
      <w:pPr>
        <w:pStyle w:val="NormalWeb"/>
        <w:suppressAutoHyphens/>
        <w:spacing w:beforeAutospacing="0" w:after="0" w:line="252" w:lineRule="auto"/>
        <w:ind w:right="23"/>
        <w:jc w:val="both"/>
        <w:rPr>
          <w:rFonts w:ascii="Bookman Old Style" w:hAnsi="Bookman Old Style"/>
        </w:rPr>
      </w:pPr>
      <w:r>
        <w:rPr>
          <w:rFonts w:ascii="Bookman Old Style" w:hAnsi="Bookman Old Style"/>
        </w:rPr>
        <w:t>Şirket</w:t>
      </w:r>
      <w:r w:rsidR="005C3457" w:rsidRPr="005C3457">
        <w:rPr>
          <w:rFonts w:ascii="Bookman Old Style" w:hAnsi="Bookman Old Style"/>
        </w:rPr>
        <w:t>, Mevzuat hükümleri gereği ya da şirket politikası gereği kişisel verilerin saklanması ve imha politikasında değişiklik yapma hakkına sahiptir.</w:t>
      </w:r>
    </w:p>
    <w:p w14:paraId="388DDA9F" w14:textId="0AAC9B41" w:rsidR="005C3457" w:rsidRPr="005C3457" w:rsidRDefault="005C3457" w:rsidP="005C3457">
      <w:pPr>
        <w:pStyle w:val="NormalWeb"/>
        <w:suppressAutoHyphens/>
        <w:spacing w:after="0" w:line="238" w:lineRule="atLeast"/>
        <w:jc w:val="both"/>
        <w:rPr>
          <w:rFonts w:ascii="Bookman Old Style" w:hAnsi="Bookman Old Style"/>
        </w:rPr>
      </w:pPr>
      <w:r w:rsidRPr="005C3457">
        <w:rPr>
          <w:rFonts w:ascii="Bookman Old Style" w:hAnsi="Bookman Old Style"/>
        </w:rPr>
        <w:t>İşbu politika …/…/… Tarihinde yayınlanmış olup herhangi bir değişiklik yapılmamıştır.</w:t>
      </w:r>
    </w:p>
    <w:sectPr w:rsidR="005C3457" w:rsidRPr="005C3457">
      <w:headerReference w:type="default" r:id="rId8"/>
      <w:footerReference w:type="default" r:id="rId9"/>
      <w:pgSz w:w="11906" w:h="16838"/>
      <w:pgMar w:top="1417" w:right="1417" w:bottom="1417" w:left="1417"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D0696" w14:textId="77777777" w:rsidR="00595687" w:rsidRDefault="00595687">
      <w:r>
        <w:separator/>
      </w:r>
    </w:p>
  </w:endnote>
  <w:endnote w:type="continuationSeparator" w:id="0">
    <w:p w14:paraId="4CDDCFCB" w14:textId="77777777" w:rsidR="00595687" w:rsidRDefault="0059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09377"/>
      <w:docPartObj>
        <w:docPartGallery w:val="Page Numbers (Bottom of Page)"/>
        <w:docPartUnique/>
      </w:docPartObj>
    </w:sdtPr>
    <w:sdtEndPr/>
    <w:sdtContent>
      <w:p w14:paraId="69A64149" w14:textId="0866A8E6" w:rsidR="00FA0D83" w:rsidRDefault="00FA0D83">
        <w:pPr>
          <w:pStyle w:val="Altbilgi"/>
          <w:jc w:val="right"/>
        </w:pPr>
        <w:r>
          <w:fldChar w:fldCharType="begin"/>
        </w:r>
        <w:r>
          <w:instrText>PAGE   \* MERGEFORMAT</w:instrText>
        </w:r>
        <w:r>
          <w:fldChar w:fldCharType="separate"/>
        </w:r>
        <w:r w:rsidR="00D65D1B">
          <w:rPr>
            <w:noProof/>
          </w:rPr>
          <w:t>12</w:t>
        </w:r>
        <w:r>
          <w:fldChar w:fldCharType="end"/>
        </w:r>
      </w:p>
    </w:sdtContent>
  </w:sdt>
  <w:p w14:paraId="020DE028" w14:textId="25528432" w:rsidR="009E2A0A" w:rsidRDefault="005956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45B68" w14:textId="77777777" w:rsidR="00595687" w:rsidRDefault="00595687">
      <w:r>
        <w:rPr>
          <w:color w:val="000000"/>
        </w:rPr>
        <w:separator/>
      </w:r>
    </w:p>
  </w:footnote>
  <w:footnote w:type="continuationSeparator" w:id="0">
    <w:p w14:paraId="655103BF" w14:textId="77777777" w:rsidR="00595687" w:rsidRDefault="00595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6843C" w14:textId="3C6210A0" w:rsidR="009E2A0A" w:rsidRDefault="00595687">
    <w:pPr>
      <w:pStyle w:val="stbilgi"/>
    </w:pPr>
  </w:p>
  <w:tbl>
    <w:tblPr>
      <w:tblW w:w="8900" w:type="dxa"/>
      <w:tblInd w:w="83" w:type="dxa"/>
      <w:tblLayout w:type="fixed"/>
      <w:tblCellMar>
        <w:left w:w="10" w:type="dxa"/>
        <w:right w:w="10" w:type="dxa"/>
      </w:tblCellMar>
      <w:tblLook w:val="04A0" w:firstRow="1" w:lastRow="0" w:firstColumn="1" w:lastColumn="0" w:noHBand="0" w:noVBand="1"/>
    </w:tblPr>
    <w:tblGrid>
      <w:gridCol w:w="2875"/>
      <w:gridCol w:w="4125"/>
      <w:gridCol w:w="1900"/>
    </w:tblGrid>
    <w:tr w:rsidR="009E2A0A" w14:paraId="2FDF595C" w14:textId="77777777" w:rsidTr="00715B06">
      <w:tc>
        <w:tcPr>
          <w:tcW w:w="287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EBBE38" w14:textId="0306134D" w:rsidR="009E2A0A" w:rsidRDefault="00595687">
          <w:pPr>
            <w:pStyle w:val="stbilgi"/>
            <w:jc w:val="center"/>
          </w:pPr>
        </w:p>
      </w:tc>
      <w:tc>
        <w:tcPr>
          <w:tcW w:w="41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ED7509" w14:textId="1EB81A6A" w:rsidR="009E2A0A" w:rsidRPr="00D65D1B" w:rsidRDefault="00D65D1B" w:rsidP="00D65D1B">
          <w:pPr>
            <w:pStyle w:val="stbilgi"/>
            <w:jc w:val="center"/>
            <w:rPr>
              <w:b/>
              <w:i/>
            </w:rPr>
          </w:pPr>
          <w:r w:rsidRPr="00D65D1B">
            <w:rPr>
              <w:rFonts w:eastAsia="SimSun" w:cs="Arial"/>
              <w:b/>
              <w:i/>
              <w:kern w:val="0"/>
              <w:lang w:bidi="hi-IN"/>
            </w:rPr>
            <w:t>KAYSERİ METAL CENTER SANAYİ VE TİCARET A.Ş</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BC80" w14:textId="22953C74" w:rsidR="009E2A0A" w:rsidRDefault="00595687">
          <w:pPr>
            <w:pStyle w:val="stbilgi"/>
          </w:pPr>
        </w:p>
      </w:tc>
    </w:tr>
    <w:tr w:rsidR="009E2A0A" w14:paraId="2B0F8873" w14:textId="77777777" w:rsidTr="00715B06">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73F69D" w14:textId="77777777" w:rsidR="009E2A0A" w:rsidRDefault="00595687"/>
      </w:tc>
      <w:tc>
        <w:tcPr>
          <w:tcW w:w="41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C8B6DB" w14:textId="77777777" w:rsidR="009E2A0A" w:rsidRDefault="00595687"/>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D6E3" w14:textId="26382C27" w:rsidR="009E2A0A" w:rsidRDefault="00595687">
          <w:pPr>
            <w:pStyle w:val="stbilgi"/>
          </w:pPr>
        </w:p>
      </w:tc>
    </w:tr>
    <w:tr w:rsidR="009E2A0A" w14:paraId="34375B98" w14:textId="77777777" w:rsidTr="00715B06">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F27048" w14:textId="77777777" w:rsidR="009E2A0A" w:rsidRDefault="00595687"/>
      </w:tc>
      <w:tc>
        <w:tcPr>
          <w:tcW w:w="412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CA3F18" w14:textId="354A16CB" w:rsidR="009E2A0A" w:rsidRPr="00AC0F5E" w:rsidRDefault="0003359B">
          <w:pPr>
            <w:pStyle w:val="stbilgi"/>
            <w:jc w:val="center"/>
            <w:rPr>
              <w:rFonts w:ascii="Bookman Old Style" w:hAnsi="Bookman Old Style"/>
              <w:b/>
              <w:bCs/>
              <w:sz w:val="20"/>
              <w:szCs w:val="20"/>
            </w:rPr>
          </w:pPr>
          <w:r>
            <w:rPr>
              <w:rFonts w:ascii="Bookman Old Style" w:hAnsi="Bookman Old Style"/>
              <w:b/>
              <w:bCs/>
              <w:sz w:val="20"/>
              <w:szCs w:val="20"/>
            </w:rPr>
            <w:t>Kişisel Veri Saklama ve İmha Politikası</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33363" w14:textId="2E06F805" w:rsidR="009E2A0A" w:rsidRDefault="00595687">
          <w:pPr>
            <w:pStyle w:val="stbilgi"/>
          </w:pPr>
        </w:p>
      </w:tc>
    </w:tr>
    <w:tr w:rsidR="009E2A0A" w14:paraId="464AA176" w14:textId="77777777" w:rsidTr="00715B06">
      <w:tc>
        <w:tcPr>
          <w:tcW w:w="287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C1AF29" w14:textId="77777777" w:rsidR="009E2A0A" w:rsidRDefault="00595687"/>
      </w:tc>
      <w:tc>
        <w:tcPr>
          <w:tcW w:w="412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6982AD" w14:textId="77777777" w:rsidR="009E2A0A" w:rsidRDefault="00595687"/>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E4F8" w14:textId="421F8759" w:rsidR="009E2A0A" w:rsidRDefault="00595687">
          <w:pPr>
            <w:pStyle w:val="stbilgi"/>
          </w:pPr>
        </w:p>
      </w:tc>
    </w:tr>
  </w:tbl>
  <w:p w14:paraId="3820FB85" w14:textId="77777777" w:rsidR="009E2A0A" w:rsidRDefault="00595687">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3785"/>
    <w:multiLevelType w:val="multilevel"/>
    <w:tmpl w:val="569866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470B17"/>
    <w:multiLevelType w:val="multilevel"/>
    <w:tmpl w:val="9918A40C"/>
    <w:lvl w:ilvl="0">
      <w:start w:val="8"/>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1D580241"/>
    <w:multiLevelType w:val="multilevel"/>
    <w:tmpl w:val="C3ECB546"/>
    <w:lvl w:ilvl="0">
      <w:start w:val="2"/>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204C3549"/>
    <w:multiLevelType w:val="multilevel"/>
    <w:tmpl w:val="FEAA8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B83710"/>
    <w:multiLevelType w:val="multilevel"/>
    <w:tmpl w:val="4502CF3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1D52BC4"/>
    <w:multiLevelType w:val="multilevel"/>
    <w:tmpl w:val="85EAF6C4"/>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25416421"/>
    <w:multiLevelType w:val="multilevel"/>
    <w:tmpl w:val="3F588690"/>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2A650D97"/>
    <w:multiLevelType w:val="multilevel"/>
    <w:tmpl w:val="F704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1CA4DAF"/>
    <w:multiLevelType w:val="multilevel"/>
    <w:tmpl w:val="EAFC8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39A463F"/>
    <w:multiLevelType w:val="multilevel"/>
    <w:tmpl w:val="3EA23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62445F8"/>
    <w:multiLevelType w:val="multilevel"/>
    <w:tmpl w:val="F82E7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D466342"/>
    <w:multiLevelType w:val="multilevel"/>
    <w:tmpl w:val="49BAD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F7E0C13"/>
    <w:multiLevelType w:val="multilevel"/>
    <w:tmpl w:val="D9B8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3E86504"/>
    <w:multiLevelType w:val="multilevel"/>
    <w:tmpl w:val="175A5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6612B6E"/>
    <w:multiLevelType w:val="multilevel"/>
    <w:tmpl w:val="C3D69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4E81B04"/>
    <w:multiLevelType w:val="multilevel"/>
    <w:tmpl w:val="BC92DC68"/>
    <w:lvl w:ilvl="0">
      <w:start w:val="4"/>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56D62A88"/>
    <w:multiLevelType w:val="multilevel"/>
    <w:tmpl w:val="9E4C3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314F8"/>
    <w:multiLevelType w:val="multilevel"/>
    <w:tmpl w:val="3164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4671CB2"/>
    <w:multiLevelType w:val="multilevel"/>
    <w:tmpl w:val="1C46FDF2"/>
    <w:lvl w:ilvl="0">
      <w:start w:val="9"/>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653C7D9A"/>
    <w:multiLevelType w:val="multilevel"/>
    <w:tmpl w:val="81FE6668"/>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6DFE6F19"/>
    <w:multiLevelType w:val="multilevel"/>
    <w:tmpl w:val="B300B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0C74FB9"/>
    <w:multiLevelType w:val="multilevel"/>
    <w:tmpl w:val="7A022DB8"/>
    <w:styleLink w:val="WW8Num2"/>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2">
    <w:nsid w:val="70F71620"/>
    <w:multiLevelType w:val="multilevel"/>
    <w:tmpl w:val="E7CAE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8D26025"/>
    <w:multiLevelType w:val="multilevel"/>
    <w:tmpl w:val="5D9A5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20"/>
  </w:num>
  <w:num w:numId="11">
    <w:abstractNumId w:val="7"/>
  </w:num>
  <w:num w:numId="12">
    <w:abstractNumId w:val="13"/>
  </w:num>
  <w:num w:numId="13">
    <w:abstractNumId w:val="11"/>
  </w:num>
  <w:num w:numId="14">
    <w:abstractNumId w:val="14"/>
  </w:num>
  <w:num w:numId="15">
    <w:abstractNumId w:val="9"/>
  </w:num>
  <w:num w:numId="16">
    <w:abstractNumId w:val="10"/>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3"/>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6"/>
  </w:num>
  <w:num w:numId="25">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5A"/>
    <w:rsid w:val="0003359B"/>
    <w:rsid w:val="001137DF"/>
    <w:rsid w:val="001924D6"/>
    <w:rsid w:val="001A059A"/>
    <w:rsid w:val="00217AC4"/>
    <w:rsid w:val="002523CD"/>
    <w:rsid w:val="002F12FF"/>
    <w:rsid w:val="002F414D"/>
    <w:rsid w:val="00370958"/>
    <w:rsid w:val="00392C87"/>
    <w:rsid w:val="00397FF1"/>
    <w:rsid w:val="003A7DE9"/>
    <w:rsid w:val="003F7BC1"/>
    <w:rsid w:val="0041253F"/>
    <w:rsid w:val="0047305C"/>
    <w:rsid w:val="0048477C"/>
    <w:rsid w:val="0049393B"/>
    <w:rsid w:val="00501567"/>
    <w:rsid w:val="005065CE"/>
    <w:rsid w:val="005660D3"/>
    <w:rsid w:val="00595687"/>
    <w:rsid w:val="005C3457"/>
    <w:rsid w:val="005F55F9"/>
    <w:rsid w:val="00637EC5"/>
    <w:rsid w:val="006563E6"/>
    <w:rsid w:val="00715B06"/>
    <w:rsid w:val="007B4337"/>
    <w:rsid w:val="007C0B9D"/>
    <w:rsid w:val="008220DB"/>
    <w:rsid w:val="00867AEA"/>
    <w:rsid w:val="00872469"/>
    <w:rsid w:val="00883C4A"/>
    <w:rsid w:val="009A39D8"/>
    <w:rsid w:val="009D7BFA"/>
    <w:rsid w:val="009F4DF7"/>
    <w:rsid w:val="00A1075A"/>
    <w:rsid w:val="00AA1685"/>
    <w:rsid w:val="00AC0F5E"/>
    <w:rsid w:val="00B765FB"/>
    <w:rsid w:val="00B94392"/>
    <w:rsid w:val="00BA6DD5"/>
    <w:rsid w:val="00C1228A"/>
    <w:rsid w:val="00C126E4"/>
    <w:rsid w:val="00CD6018"/>
    <w:rsid w:val="00D474EB"/>
    <w:rsid w:val="00D65D1B"/>
    <w:rsid w:val="00D94F55"/>
    <w:rsid w:val="00EC51FE"/>
    <w:rsid w:val="00F410A7"/>
    <w:rsid w:val="00F4412E"/>
    <w:rsid w:val="00FA0D83"/>
    <w:rsid w:val="00FB78F9"/>
    <w:rsid w:val="00FC7A87"/>
    <w:rsid w:val="00FD6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D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pPr>
      <w:tabs>
        <w:tab w:val="center" w:pos="4536"/>
        <w:tab w:val="right" w:pos="9072"/>
      </w:tabs>
    </w:pPr>
  </w:style>
  <w:style w:type="paragraph" w:styleId="Altbilgi">
    <w:name w:val="footer"/>
    <w:basedOn w:val="Standard"/>
    <w:link w:val="AltbilgiChar"/>
    <w:uiPriority w:val="99"/>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paragraph" w:styleId="NormalWeb">
    <w:name w:val="Normal (Web)"/>
    <w:basedOn w:val="Normal"/>
    <w:uiPriority w:val="99"/>
    <w:unhideWhenUsed/>
    <w:rsid w:val="005C3457"/>
    <w:pPr>
      <w:widowControl/>
      <w:suppressAutoHyphens w:val="0"/>
      <w:autoSpaceDN/>
      <w:spacing w:before="100" w:beforeAutospacing="1" w:after="119"/>
      <w:textAlignment w:val="auto"/>
    </w:pPr>
    <w:rPr>
      <w:rFonts w:eastAsiaTheme="minorEastAsia" w:cs="Times New Roman"/>
      <w:kern w:val="0"/>
      <w:lang w:eastAsia="tr-TR" w:bidi="ar-SA"/>
    </w:rPr>
  </w:style>
  <w:style w:type="character" w:customStyle="1" w:styleId="AltbilgiChar">
    <w:name w:val="Altbilgi Char"/>
    <w:basedOn w:val="VarsaylanParagrafYazTipi"/>
    <w:link w:val="Altbilgi"/>
    <w:uiPriority w:val="99"/>
    <w:rsid w:val="005C3457"/>
    <w:rPr>
      <w:rFonts w:eastAsia="Times New Roman" w:cs="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tr-T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KonuBal">
    <w:name w:val="Title"/>
    <w:basedOn w:val="Standard"/>
    <w:uiPriority w:val="10"/>
    <w:qFormat/>
    <w:pPr>
      <w:suppressLineNumbers/>
      <w:spacing w:before="120" w:after="120"/>
    </w:pPr>
    <w:rPr>
      <w:rFonts w:cs="Arial"/>
      <w:i/>
      <w:iCs/>
    </w:rPr>
  </w:style>
  <w:style w:type="paragraph" w:styleId="AltKonuBal">
    <w:name w:val="Subtitle"/>
    <w:basedOn w:val="Heading"/>
    <w:next w:val="Textbody"/>
    <w:uiPriority w:val="11"/>
    <w:qFormat/>
    <w:pPr>
      <w:jc w:val="center"/>
    </w:pPr>
    <w:rPr>
      <w:i/>
      <w:iCs/>
    </w:rPr>
  </w:style>
  <w:style w:type="paragraph" w:customStyle="1" w:styleId="Index">
    <w:name w:val="Index"/>
    <w:basedOn w:val="Standard"/>
    <w:pPr>
      <w:suppressLineNumbers/>
    </w:pPr>
    <w:rPr>
      <w:rFonts w:cs="Arial"/>
    </w:rPr>
  </w:style>
  <w:style w:type="paragraph" w:styleId="stbilgi">
    <w:name w:val="header"/>
    <w:basedOn w:val="Standard"/>
    <w:pPr>
      <w:tabs>
        <w:tab w:val="center" w:pos="4536"/>
        <w:tab w:val="right" w:pos="9072"/>
      </w:tabs>
    </w:pPr>
  </w:style>
  <w:style w:type="paragraph" w:styleId="Altbilgi">
    <w:name w:val="footer"/>
    <w:basedOn w:val="Standard"/>
    <w:link w:val="AltbilgiChar"/>
    <w:uiPriority w:val="99"/>
    <w:pPr>
      <w:tabs>
        <w:tab w:val="center" w:pos="4536"/>
        <w:tab w:val="right" w:pos="9072"/>
      </w:tabs>
    </w:pPr>
  </w:style>
  <w:style w:type="paragraph" w:styleId="BalonMetni">
    <w:name w:val="Balloon Text"/>
    <w:basedOn w:val="Standard"/>
    <w:rPr>
      <w:rFonts w:ascii="Segoe UI" w:hAnsi="Segoe UI" w:cs="Segoe UI"/>
      <w:sz w:val="18"/>
      <w:szCs w:val="18"/>
    </w:rPr>
  </w:style>
  <w:style w:type="paragraph" w:customStyle="1" w:styleId="dropdown-option">
    <w:name w:val="dropdown-option"/>
    <w:basedOn w:val="Standard"/>
    <w:pPr>
      <w:spacing w:before="280" w:after="280"/>
    </w:pPr>
  </w:style>
  <w:style w:type="paragraph" w:styleId="AklamaMetni">
    <w:name w:val="annotation text"/>
    <w:basedOn w:val="Standard"/>
    <w:rPr>
      <w:sz w:val="20"/>
      <w:szCs w:val="20"/>
    </w:rPr>
  </w:style>
  <w:style w:type="paragraph" w:styleId="AklamaKonusu">
    <w:name w:val="annotation subject"/>
    <w:basedOn w:val="AklamaMetni"/>
    <w:next w:val="AklamaMetni"/>
    <w:rPr>
      <w:b/>
      <w:bC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stBilgiChar">
    <w:name w:val="Üst Bilgi Char"/>
    <w:rPr>
      <w:sz w:val="24"/>
      <w:szCs w:val="24"/>
      <w:lang w:val="tr-TR" w:bidi="ar-SA"/>
    </w:rPr>
  </w:style>
  <w:style w:type="character" w:styleId="SayfaNumaras">
    <w:name w:val="page number"/>
    <w:basedOn w:val="VarsaylanParagrafYazTipi"/>
  </w:style>
  <w:style w:type="character" w:customStyle="1" w:styleId="BalonMetniChar">
    <w:name w:val="Balon Metni Char"/>
    <w:rPr>
      <w:rFonts w:ascii="Segoe UI" w:hAnsi="Segoe UI" w:cs="Segoe UI"/>
      <w:sz w:val="18"/>
      <w:szCs w:val="18"/>
    </w:rPr>
  </w:style>
  <w:style w:type="character" w:styleId="AklamaBavurusu">
    <w:name w:val="annotation reference"/>
    <w:rPr>
      <w:sz w:val="16"/>
      <w:szCs w:val="16"/>
    </w:rPr>
  </w:style>
  <w:style w:type="character" w:customStyle="1" w:styleId="AklamaMetniChar">
    <w:name w:val="Açıklama Metni Char"/>
    <w:basedOn w:val="VarsaylanParagrafYazTipi"/>
  </w:style>
  <w:style w:type="character" w:customStyle="1" w:styleId="AklamaKonusuChar">
    <w:name w:val="Açıklama Konusu Char"/>
    <w:rPr>
      <w:b/>
      <w:bCs/>
    </w:rPr>
  </w:style>
  <w:style w:type="numbering" w:customStyle="1" w:styleId="WW8Num1">
    <w:name w:val="WW8Num1"/>
    <w:basedOn w:val="ListeYok"/>
    <w:pPr>
      <w:numPr>
        <w:numId w:val="1"/>
      </w:numPr>
    </w:pPr>
  </w:style>
  <w:style w:type="numbering" w:customStyle="1" w:styleId="WW8Num2">
    <w:name w:val="WW8Num2"/>
    <w:basedOn w:val="ListeYok"/>
    <w:pPr>
      <w:numPr>
        <w:numId w:val="2"/>
      </w:numPr>
    </w:pPr>
  </w:style>
  <w:style w:type="paragraph" w:styleId="NormalWeb">
    <w:name w:val="Normal (Web)"/>
    <w:basedOn w:val="Normal"/>
    <w:uiPriority w:val="99"/>
    <w:unhideWhenUsed/>
    <w:rsid w:val="005C3457"/>
    <w:pPr>
      <w:widowControl/>
      <w:suppressAutoHyphens w:val="0"/>
      <w:autoSpaceDN/>
      <w:spacing w:before="100" w:beforeAutospacing="1" w:after="119"/>
      <w:textAlignment w:val="auto"/>
    </w:pPr>
    <w:rPr>
      <w:rFonts w:eastAsiaTheme="minorEastAsia" w:cs="Times New Roman"/>
      <w:kern w:val="0"/>
      <w:lang w:eastAsia="tr-TR" w:bidi="ar-SA"/>
    </w:rPr>
  </w:style>
  <w:style w:type="character" w:customStyle="1" w:styleId="AltbilgiChar">
    <w:name w:val="Altbilgi Char"/>
    <w:basedOn w:val="VarsaylanParagrafYazTipi"/>
    <w:link w:val="Altbilgi"/>
    <w:uiPriority w:val="99"/>
    <w:rsid w:val="005C3457"/>
    <w:rPr>
      <w:rFonts w:eastAsia="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3781</Words>
  <Characters>21557</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Girayhan Ocak</dc:creator>
  <cp:lastModifiedBy>Büşra</cp:lastModifiedBy>
  <cp:revision>2</cp:revision>
  <cp:lastPrinted>2019-11-04T17:43:00Z</cp:lastPrinted>
  <dcterms:created xsi:type="dcterms:W3CDTF">2022-03-06T19:22:00Z</dcterms:created>
  <dcterms:modified xsi:type="dcterms:W3CDTF">2022-03-06T19:22:00Z</dcterms:modified>
</cp:coreProperties>
</file>